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9D31D">
      <w:pPr>
        <w:tabs>
          <w:tab w:val="left" w:pos="2940"/>
        </w:tabs>
        <w:overflowPunct w:val="0"/>
        <w:spacing w:line="570" w:lineRule="exact"/>
        <w:jc w:val="center"/>
        <w:rPr>
          <w:rFonts w:hint="eastAsia" w:ascii="方正小标宋简体" w:hAnsi="方正小标宋简体" w:eastAsia="方正小标宋简体" w:cs="方正小标宋简体"/>
          <w:kern w:val="0"/>
          <w:sz w:val="44"/>
          <w:szCs w:val="36"/>
        </w:rPr>
      </w:pPr>
      <w:bookmarkStart w:id="2" w:name="_GoBack"/>
      <w:r>
        <w:rPr>
          <w:rFonts w:hint="eastAsia" w:ascii="方正小标宋简体" w:hAnsi="方正小标宋简体" w:eastAsia="方正小标宋简体" w:cs="方正小标宋简体"/>
          <w:kern w:val="0"/>
          <w:sz w:val="44"/>
          <w:szCs w:val="36"/>
        </w:rPr>
        <w:t>关于举办</w:t>
      </w:r>
      <w:r>
        <w:rPr>
          <w:rFonts w:ascii="方正小标宋简体" w:hAnsi="方正小标宋简体" w:eastAsia="方正小标宋简体" w:cs="方正小标宋简体"/>
          <w:kern w:val="0"/>
          <w:sz w:val="44"/>
          <w:szCs w:val="36"/>
        </w:rPr>
        <w:t>202</w:t>
      </w:r>
      <w:r>
        <w:rPr>
          <w:rFonts w:hint="eastAsia" w:ascii="方正小标宋简体" w:hAnsi="方正小标宋简体" w:eastAsia="方正小标宋简体" w:cs="方正小标宋简体"/>
          <w:kern w:val="0"/>
          <w:sz w:val="44"/>
          <w:szCs w:val="36"/>
        </w:rPr>
        <w:t>6年“知行杯”</w:t>
      </w:r>
    </w:p>
    <w:p w14:paraId="6F8A798B">
      <w:pPr>
        <w:tabs>
          <w:tab w:val="left" w:pos="2940"/>
        </w:tabs>
        <w:overflowPunct w:val="0"/>
        <w:spacing w:line="570" w:lineRule="exact"/>
        <w:jc w:val="center"/>
        <w:rPr>
          <w:rFonts w:hint="eastAsia"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上海市大学生社会实践大赛的预通知</w:t>
      </w:r>
    </w:p>
    <w:bookmarkEnd w:id="2"/>
    <w:p w14:paraId="5B9095E9">
      <w:pPr>
        <w:overflowPunct w:val="0"/>
        <w:spacing w:line="570" w:lineRule="exact"/>
        <w:rPr>
          <w:rFonts w:ascii="仿宋_GB2312" w:eastAsia="仿宋_GB2312"/>
          <w:kern w:val="0"/>
          <w:sz w:val="32"/>
          <w:szCs w:val="32"/>
        </w:rPr>
      </w:pPr>
    </w:p>
    <w:p w14:paraId="5C2E3233">
      <w:pPr>
        <w:overflowPunct w:val="0"/>
        <w:spacing w:line="570" w:lineRule="exact"/>
        <w:rPr>
          <w:rFonts w:ascii="仿宋_GB2312" w:eastAsia="仿宋_GB2312"/>
          <w:kern w:val="0"/>
          <w:sz w:val="32"/>
          <w:szCs w:val="32"/>
        </w:rPr>
      </w:pPr>
      <w:r>
        <w:rPr>
          <w:rFonts w:hint="eastAsia" w:ascii="仿宋_GB2312" w:eastAsia="仿宋_GB2312"/>
          <w:kern w:val="0"/>
          <w:sz w:val="32"/>
          <w:szCs w:val="32"/>
        </w:rPr>
        <w:t>各高等院校团组织、团各区委、临港新片区团工委、各青工大口团组织：</w:t>
      </w:r>
    </w:p>
    <w:p w14:paraId="010F59C8">
      <w:pPr>
        <w:overflowPunct w:val="0"/>
        <w:spacing w:line="570" w:lineRule="exact"/>
        <w:ind w:firstLine="640" w:firstLineChars="200"/>
        <w:rPr>
          <w:rFonts w:ascii="仿宋_GB2312" w:eastAsia="仿宋_GB2312"/>
          <w:kern w:val="0"/>
          <w:sz w:val="32"/>
          <w:szCs w:val="32"/>
        </w:rPr>
      </w:pPr>
      <w:r>
        <w:rPr>
          <w:rFonts w:hint="eastAsia" w:ascii="仿宋_GB2312" w:eastAsia="仿宋_GB2312"/>
          <w:kern w:val="0"/>
          <w:sz w:val="32"/>
          <w:szCs w:val="32"/>
        </w:rPr>
        <w:t>为深入学习贯彻习近平新时代中国特色社会主义思想，</w:t>
      </w:r>
      <w:r>
        <w:rPr>
          <w:rFonts w:hint="eastAsia" w:ascii="仿宋_GB2312" w:eastAsia="仿宋_GB2312"/>
          <w:sz w:val="32"/>
          <w:szCs w:val="32"/>
        </w:rPr>
        <w:t>全面贯彻落实党的二十大和二十届历次全会精神</w:t>
      </w:r>
      <w:r>
        <w:rPr>
          <w:rFonts w:hint="eastAsia" w:ascii="仿宋_GB2312" w:eastAsia="仿宋_GB2312"/>
          <w:kern w:val="0"/>
          <w:sz w:val="32"/>
          <w:szCs w:val="32"/>
        </w:rPr>
        <w:t>，紧密围绕“十五五”规划《建议》，聚焦上海“五个中心”建设，教育引导上海大学生在社会实践大课堂中坚定理想信念、锤炼过硬本领、勇担时代重任、保持奋斗激情，</w:t>
      </w:r>
      <w:r>
        <w:rPr>
          <w:rFonts w:hint="eastAsia" w:ascii="仿宋_GB2312" w:hAnsi="仿宋_GB2312" w:eastAsia="仿宋_GB2312" w:cs="仿宋_GB2312"/>
          <w:kern w:val="0"/>
          <w:sz w:val="32"/>
          <w:szCs w:val="32"/>
        </w:rPr>
        <w:t>奋力书写为中国式现代化挺膺担当的青春篇章，现决定举办</w:t>
      </w:r>
      <w:r>
        <w:rPr>
          <w:rFonts w:ascii="Times New Roman" w:hAnsi="Times New Roman" w:eastAsia="仿宋_GB2312" w:cs="Times New Roman"/>
          <w:kern w:val="0"/>
          <w:sz w:val="32"/>
          <w:szCs w:val="32"/>
        </w:rPr>
        <w:t>2026</w:t>
      </w:r>
      <w:r>
        <w:rPr>
          <w:rFonts w:hint="eastAsia" w:ascii="仿宋_GB2312" w:hAnsi="仿宋_GB2312" w:eastAsia="仿宋_GB2312" w:cs="仿宋_GB2312"/>
          <w:kern w:val="0"/>
          <w:sz w:val="32"/>
          <w:szCs w:val="32"/>
        </w:rPr>
        <w:t>年“知行杯”上海市大学生社会实践大赛，具体内容如下。</w:t>
      </w:r>
    </w:p>
    <w:p w14:paraId="1487BB2A">
      <w:pPr>
        <w:overflowPunct w:val="0"/>
        <w:spacing w:line="570" w:lineRule="exact"/>
        <w:ind w:firstLine="648"/>
        <w:rPr>
          <w:rFonts w:eastAsia="仿宋_GB2312"/>
          <w:kern w:val="0"/>
          <w:sz w:val="32"/>
          <w:szCs w:val="32"/>
        </w:rPr>
      </w:pPr>
      <w:r>
        <w:rPr>
          <w:rFonts w:hint="eastAsia" w:eastAsia="黑体"/>
          <w:sz w:val="32"/>
          <w:szCs w:val="32"/>
        </w:rPr>
        <w:t>一</w:t>
      </w:r>
      <w:r>
        <w:rPr>
          <w:rFonts w:eastAsia="黑体"/>
          <w:sz w:val="32"/>
          <w:szCs w:val="32"/>
        </w:rPr>
        <w:t>、主题</w:t>
      </w:r>
    </w:p>
    <w:p w14:paraId="43A33A35">
      <w:pPr>
        <w:overflowPunct w:val="0"/>
        <w:spacing w:line="570" w:lineRule="exact"/>
        <w:ind w:firstLine="640" w:firstLineChars="200"/>
        <w:rPr>
          <w:rFonts w:eastAsia="仿宋_GB2312"/>
          <w:sz w:val="32"/>
          <w:szCs w:val="32"/>
        </w:rPr>
      </w:pPr>
      <w:r>
        <w:rPr>
          <w:rFonts w:hint="eastAsia" w:eastAsia="仿宋_GB2312"/>
          <w:sz w:val="32"/>
          <w:szCs w:val="32"/>
        </w:rPr>
        <w:t>青春为中国式现代化挺膺担当</w:t>
      </w:r>
    </w:p>
    <w:p w14:paraId="2B968F30">
      <w:pPr>
        <w:overflowPunct w:val="0"/>
        <w:spacing w:line="570" w:lineRule="exact"/>
        <w:ind w:firstLine="640" w:firstLineChars="200"/>
        <w:rPr>
          <w:rFonts w:eastAsia="黑体"/>
          <w:sz w:val="32"/>
          <w:szCs w:val="32"/>
        </w:rPr>
      </w:pPr>
      <w:r>
        <w:rPr>
          <w:rFonts w:hint="eastAsia" w:eastAsia="黑体"/>
          <w:sz w:val="32"/>
          <w:szCs w:val="32"/>
        </w:rPr>
        <w:t>二</w:t>
      </w:r>
      <w:r>
        <w:rPr>
          <w:rFonts w:eastAsia="黑体"/>
          <w:sz w:val="32"/>
          <w:szCs w:val="32"/>
        </w:rPr>
        <w:t>、时间</w:t>
      </w:r>
    </w:p>
    <w:p w14:paraId="3A0838FF">
      <w:pPr>
        <w:overflowPunct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至</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月</w:t>
      </w:r>
    </w:p>
    <w:p w14:paraId="6800D550">
      <w:pPr>
        <w:overflowPunct w:val="0"/>
        <w:spacing w:line="570" w:lineRule="exact"/>
        <w:ind w:firstLine="640" w:firstLineChars="200"/>
        <w:rPr>
          <w:rFonts w:eastAsia="黑体"/>
          <w:sz w:val="32"/>
          <w:szCs w:val="32"/>
        </w:rPr>
      </w:pPr>
      <w:r>
        <w:rPr>
          <w:rFonts w:hint="eastAsia" w:eastAsia="黑体"/>
          <w:sz w:val="32"/>
          <w:szCs w:val="32"/>
        </w:rPr>
        <w:t>三</w:t>
      </w:r>
      <w:r>
        <w:rPr>
          <w:rFonts w:eastAsia="黑体"/>
          <w:sz w:val="32"/>
          <w:szCs w:val="32"/>
        </w:rPr>
        <w:t>、</w:t>
      </w:r>
      <w:r>
        <w:rPr>
          <w:rFonts w:hint="eastAsia" w:eastAsia="黑体"/>
          <w:sz w:val="32"/>
          <w:szCs w:val="32"/>
        </w:rPr>
        <w:t>基本</w:t>
      </w:r>
      <w:r>
        <w:rPr>
          <w:rFonts w:eastAsia="黑体"/>
          <w:sz w:val="32"/>
          <w:szCs w:val="32"/>
        </w:rPr>
        <w:t>内容</w:t>
      </w:r>
    </w:p>
    <w:p w14:paraId="308118D3">
      <w:pPr>
        <w:overflowPunct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引导大学生聚焦</w:t>
      </w:r>
      <w:r>
        <w:rPr>
          <w:rFonts w:ascii="仿宋_GB2312" w:hAnsi="Times New Roman" w:eastAsia="仿宋_GB2312"/>
          <w:sz w:val="32"/>
          <w:szCs w:val="32"/>
        </w:rPr>
        <w:t>国家</w:t>
      </w:r>
      <w:r>
        <w:rPr>
          <w:rFonts w:hint="eastAsia" w:ascii="仿宋_GB2312" w:hAnsi="Times New Roman" w:eastAsia="仿宋_GB2312"/>
          <w:sz w:val="32"/>
          <w:szCs w:val="32"/>
        </w:rPr>
        <w:t>重大战略部署</w:t>
      </w:r>
      <w:r>
        <w:rPr>
          <w:rFonts w:ascii="仿宋_GB2312" w:hAnsi="Times New Roman" w:eastAsia="仿宋_GB2312"/>
          <w:sz w:val="32"/>
          <w:szCs w:val="32"/>
        </w:rPr>
        <w:t>，</w:t>
      </w:r>
      <w:r>
        <w:rPr>
          <w:rFonts w:hint="eastAsia" w:ascii="仿宋_GB2312" w:hAnsi="Times New Roman" w:eastAsia="仿宋_GB2312"/>
          <w:sz w:val="32"/>
          <w:szCs w:val="32"/>
        </w:rPr>
        <w:t>紧密围绕上海</w:t>
      </w:r>
      <w:r>
        <w:rPr>
          <w:rFonts w:ascii="仿宋_GB2312" w:hAnsi="Times New Roman" w:eastAsia="仿宋_GB2312"/>
          <w:sz w:val="32"/>
          <w:szCs w:val="32"/>
        </w:rPr>
        <w:t>经济社会</w:t>
      </w:r>
      <w:r>
        <w:rPr>
          <w:rFonts w:hint="eastAsia" w:ascii="仿宋_GB2312" w:hAnsi="Times New Roman" w:eastAsia="仿宋_GB2312"/>
          <w:sz w:val="32"/>
          <w:szCs w:val="32"/>
        </w:rPr>
        <w:t>发展的重点领域、重要政策、关键环节，</w:t>
      </w:r>
      <w:r>
        <w:rPr>
          <w:rFonts w:ascii="仿宋_GB2312" w:hAnsi="Times New Roman" w:eastAsia="仿宋_GB2312"/>
          <w:sz w:val="32"/>
          <w:szCs w:val="32"/>
        </w:rPr>
        <w:t>通过社会</w:t>
      </w:r>
      <w:r>
        <w:rPr>
          <w:rFonts w:hint="eastAsia" w:ascii="仿宋_GB2312" w:hAnsi="Times New Roman" w:eastAsia="仿宋_GB2312"/>
          <w:sz w:val="32"/>
          <w:szCs w:val="32"/>
        </w:rPr>
        <w:t>观察、</w:t>
      </w:r>
      <w:r>
        <w:rPr>
          <w:rFonts w:ascii="仿宋_GB2312" w:hAnsi="Times New Roman" w:eastAsia="仿宋_GB2312"/>
          <w:sz w:val="32"/>
          <w:szCs w:val="32"/>
        </w:rPr>
        <w:t>亲身实践，</w:t>
      </w:r>
      <w:r>
        <w:rPr>
          <w:rFonts w:hint="eastAsia" w:ascii="仿宋_GB2312" w:hAnsi="Times New Roman" w:eastAsia="仿宋_GB2312"/>
          <w:sz w:val="32"/>
          <w:szCs w:val="32"/>
        </w:rPr>
        <w:t>深入</w:t>
      </w:r>
      <w:r>
        <w:rPr>
          <w:rFonts w:ascii="仿宋_GB2312" w:hAnsi="Times New Roman" w:eastAsia="仿宋_GB2312"/>
          <w:sz w:val="32"/>
          <w:szCs w:val="32"/>
        </w:rPr>
        <w:t>开展</w:t>
      </w:r>
      <w:r>
        <w:rPr>
          <w:rFonts w:hint="eastAsia" w:ascii="仿宋_GB2312" w:hAnsi="Times New Roman" w:eastAsia="仿宋_GB2312"/>
          <w:sz w:val="32"/>
          <w:szCs w:val="32"/>
        </w:rPr>
        <w:t>社会服务和社会调查，发现面临的难点问题，提出有益的意见建议，形成具有现实意义的研究成果，推动实践成果转化落地。</w:t>
      </w:r>
    </w:p>
    <w:p w14:paraId="67C0BFFD">
      <w:pPr>
        <w:overflowPunct w:val="0"/>
        <w:spacing w:line="570" w:lineRule="exact"/>
        <w:ind w:firstLine="640" w:firstLineChars="200"/>
        <w:rPr>
          <w:rFonts w:ascii="仿宋_GB2312" w:hAnsi="Times New Roman" w:eastAsia="仿宋_GB2312"/>
          <w:sz w:val="32"/>
          <w:szCs w:val="32"/>
        </w:rPr>
      </w:pPr>
      <w:r>
        <w:rPr>
          <w:rFonts w:hint="eastAsia" w:ascii="黑体" w:hAnsi="黑体" w:eastAsia="黑体" w:cs="黑体"/>
          <w:sz w:val="32"/>
          <w:szCs w:val="32"/>
        </w:rPr>
        <w:t>四、赛事结构</w:t>
      </w:r>
    </w:p>
    <w:p w14:paraId="4A0D6D29">
      <w:p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（一）总体情况</w:t>
      </w:r>
    </w:p>
    <w:p w14:paraId="65369496">
      <w:pPr>
        <w:overflowPunct w:val="0"/>
        <w:spacing w:line="57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大赛分为普通高等院校组、高等职业院校组</w:t>
      </w:r>
      <w:r>
        <w:rPr>
          <w:rFonts w:ascii="Times New Roman" w:hAnsi="Times New Roman" w:eastAsia="仿宋_GB2312" w:cs="Times New Roman"/>
          <w:sz w:val="32"/>
          <w:szCs w:val="32"/>
        </w:rPr>
        <w:t>2</w:t>
      </w:r>
      <w:r>
        <w:rPr>
          <w:rFonts w:hint="eastAsia" w:ascii="仿宋_GB2312" w:hAnsi="Times New Roman" w:eastAsia="仿宋_GB2312"/>
          <w:sz w:val="32"/>
          <w:szCs w:val="32"/>
        </w:rPr>
        <w:t>个竞赛组别，分别开展、独立设奖，围绕“十五五”时期重点任务共设立</w:t>
      </w:r>
      <w:r>
        <w:rPr>
          <w:rFonts w:hint="eastAsia" w:ascii="Times New Roman" w:hAnsi="Times New Roman" w:eastAsia="仿宋_GB2312" w:cs="Times New Roman"/>
          <w:sz w:val="32"/>
          <w:szCs w:val="32"/>
        </w:rPr>
        <w:t>9条</w:t>
      </w:r>
      <w:r>
        <w:rPr>
          <w:rFonts w:hint="eastAsia" w:ascii="仿宋_GB2312" w:hAnsi="Times New Roman" w:eastAsia="仿宋_GB2312"/>
          <w:sz w:val="32"/>
          <w:szCs w:val="32"/>
        </w:rPr>
        <w:t>赛道。</w:t>
      </w:r>
    </w:p>
    <w:p w14:paraId="245A007C">
      <w:p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（二）赛道设置</w:t>
      </w:r>
    </w:p>
    <w:p w14:paraId="62F9E29C">
      <w:pPr>
        <w:overflowPunct w:val="0"/>
        <w:spacing w:line="570" w:lineRule="exact"/>
        <w:ind w:firstLine="643" w:firstLineChars="200"/>
        <w:jc w:val="both"/>
        <w:rPr>
          <w:rFonts w:hint="eastAsia" w:eastAsia="仿宋_GB2312"/>
          <w:kern w:val="0"/>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val="en-US" w:eastAsia="zh-CN"/>
        </w:rPr>
        <w:t>.</w:t>
      </w:r>
      <w:r>
        <w:rPr>
          <w:rFonts w:hint="eastAsia" w:ascii="仿宋_GB2312" w:hAnsi="Times New Roman" w:eastAsia="仿宋_GB2312"/>
          <w:b/>
          <w:bCs/>
          <w:sz w:val="32"/>
          <w:szCs w:val="32"/>
        </w:rPr>
        <w:t>知行·思政引领。</w:t>
      </w:r>
      <w:r>
        <w:rPr>
          <w:rFonts w:ascii="仿宋_GB2312" w:hAnsi="Times New Roman" w:eastAsia="仿宋_GB2312"/>
          <w:sz w:val="32"/>
          <w:szCs w:val="32"/>
        </w:rPr>
        <w:t>围绕学习贯彻党的创新理论，系统学习党史、新中国史、改革开放史、社会主义发展史、中华民族发展史，深刻把握党领导下中国青年运动光辉历程与新时代青年使命，开展理论研究与青年化阐释。紧扣思想铸魂与思政育人部署，聚焦高校团委与马克思主义学院协同共建、思政实践课提质、师生同行社会实践等案例</w:t>
      </w:r>
      <w:r>
        <w:rPr>
          <w:rFonts w:hint="eastAsia" w:ascii="仿宋_GB2312" w:hAnsi="Times New Roman" w:eastAsia="仿宋_GB2312"/>
          <w:sz w:val="32"/>
          <w:szCs w:val="32"/>
        </w:rPr>
        <w:t>成果</w:t>
      </w:r>
      <w:r>
        <w:rPr>
          <w:rFonts w:ascii="仿宋_GB2312" w:hAnsi="Times New Roman" w:eastAsia="仿宋_GB2312"/>
          <w:sz w:val="32"/>
          <w:szCs w:val="32"/>
        </w:rPr>
        <w:t>，推动思政教育 “小课堂” 与社会 “大课堂” 深度融合、同向发力。</w:t>
      </w:r>
    </w:p>
    <w:p w14:paraId="6BE80D34">
      <w:pPr>
        <w:overflowPunct w:val="0"/>
        <w:spacing w:line="57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bCs/>
          <w:kern w:val="0"/>
          <w:sz w:val="32"/>
          <w:szCs w:val="32"/>
        </w:rPr>
        <w:t>2</w:t>
      </w:r>
      <w:r>
        <w:rPr>
          <w:rFonts w:ascii="Times New Roman" w:hAnsi="Times New Roman" w:eastAsia="仿宋_GB2312" w:cs="Times New Roman"/>
          <w:b/>
          <w:bCs/>
          <w:kern w:val="0"/>
          <w:sz w:val="32"/>
          <w:szCs w:val="32"/>
        </w:rPr>
        <w:t>.</w:t>
      </w:r>
      <w:r>
        <w:rPr>
          <w:rFonts w:hint="eastAsia" w:ascii="仿宋_GB2312" w:hAnsi="仿宋_GB2312" w:eastAsia="仿宋_GB2312" w:cs="仿宋_GB2312"/>
          <w:b/>
          <w:bCs/>
          <w:kern w:val="0"/>
          <w:sz w:val="32"/>
          <w:szCs w:val="32"/>
        </w:rPr>
        <w:t>知行·国际经济中心建设。</w:t>
      </w:r>
      <w:r>
        <w:rPr>
          <w:rFonts w:hint="eastAsia" w:ascii="仿宋_GB2312" w:hAnsi="仿宋_GB2312" w:eastAsia="仿宋_GB2312" w:cs="仿宋_GB2312"/>
          <w:kern w:val="0"/>
          <w:sz w:val="32"/>
          <w:szCs w:val="32"/>
        </w:rPr>
        <w:t>围绕推动经济高质量发展、发展新质生产力、释放内需潜力等国家战略，开展社会服务与专题调研。对标上海“2+3+6+6”现代化产业体系，聚焦产业能级提升、“人工智能+”行动、扩大内需战略、提升全球经济治理影响力、培育“青春经济”等，精准把握产业升级、科技创新、区域协同、开放发展路径，助力上海筑牢实体经济根基、增强核心功能、提升全球资源配置能力。</w:t>
      </w:r>
    </w:p>
    <w:p w14:paraId="62CBC896">
      <w:pPr>
        <w:overflowPunct w:val="0"/>
        <w:spacing w:line="570" w:lineRule="exact"/>
        <w:ind w:firstLine="643" w:firstLineChars="200"/>
        <w:rPr>
          <w:rFonts w:hint="eastAsia" w:eastAsia="仿宋_GB2312"/>
          <w:kern w:val="0"/>
          <w:sz w:val="32"/>
          <w:szCs w:val="32"/>
        </w:rPr>
      </w:pPr>
      <w:r>
        <w:rPr>
          <w:rFonts w:hint="eastAsia" w:ascii="Times New Roman" w:hAnsi="Times New Roman" w:eastAsia="仿宋_GB2312" w:cs="Times New Roman"/>
          <w:b/>
          <w:bCs/>
          <w:kern w:val="0"/>
          <w:sz w:val="32"/>
          <w:szCs w:val="32"/>
        </w:rPr>
        <w:t>3</w:t>
      </w:r>
      <w:r>
        <w:rPr>
          <w:rFonts w:ascii="Times New Roman" w:hAnsi="Times New Roman" w:eastAsia="仿宋_GB2312" w:cs="Times New Roman"/>
          <w:b/>
          <w:bCs/>
          <w:kern w:val="0"/>
          <w:sz w:val="32"/>
          <w:szCs w:val="32"/>
        </w:rPr>
        <w:t>.</w:t>
      </w:r>
      <w:r>
        <w:rPr>
          <w:rFonts w:hint="eastAsia" w:ascii="仿宋_GB2312" w:hAnsi="仿宋_GB2312" w:eastAsia="仿宋_GB2312" w:cs="仿宋_GB2312"/>
          <w:b/>
          <w:bCs/>
          <w:kern w:val="0"/>
          <w:sz w:val="32"/>
          <w:szCs w:val="32"/>
        </w:rPr>
        <w:t>知行·国际金融中心建设。</w:t>
      </w:r>
      <w:r>
        <w:rPr>
          <w:rFonts w:eastAsia="仿宋_GB2312"/>
          <w:kern w:val="0"/>
          <w:sz w:val="32"/>
          <w:szCs w:val="32"/>
        </w:rPr>
        <w:t>围绕建设金融强国</w:t>
      </w:r>
      <w:r>
        <w:rPr>
          <w:rFonts w:hint="eastAsia" w:eastAsia="仿宋_GB2312"/>
          <w:kern w:val="0"/>
          <w:sz w:val="32"/>
          <w:szCs w:val="32"/>
        </w:rPr>
        <w:t>，</w:t>
      </w:r>
      <w:bookmarkStart w:id="0" w:name="OLE_LINK1"/>
      <w:r>
        <w:rPr>
          <w:rFonts w:eastAsia="仿宋_GB2312"/>
          <w:kern w:val="0"/>
          <w:sz w:val="32"/>
          <w:szCs w:val="32"/>
        </w:rPr>
        <w:t>做好</w:t>
      </w:r>
      <w:r>
        <w:rPr>
          <w:rFonts w:hint="eastAsia" w:eastAsia="仿宋_GB2312"/>
          <w:kern w:val="0"/>
          <w:sz w:val="32"/>
          <w:szCs w:val="32"/>
        </w:rPr>
        <w:t>金融“</w:t>
      </w:r>
      <w:r>
        <w:rPr>
          <w:rFonts w:eastAsia="仿宋_GB2312"/>
          <w:kern w:val="0"/>
          <w:sz w:val="32"/>
          <w:szCs w:val="32"/>
        </w:rPr>
        <w:t>五篇大文章</w:t>
      </w:r>
      <w:r>
        <w:rPr>
          <w:rFonts w:hint="eastAsia" w:eastAsia="仿宋_GB2312"/>
          <w:kern w:val="0"/>
          <w:sz w:val="32"/>
          <w:szCs w:val="32"/>
        </w:rPr>
        <w:t>”</w:t>
      </w:r>
      <w:bookmarkEnd w:id="0"/>
      <w:r>
        <w:rPr>
          <w:rFonts w:eastAsia="仿宋_GB2312"/>
          <w:kern w:val="0"/>
          <w:sz w:val="32"/>
          <w:szCs w:val="32"/>
        </w:rPr>
        <w:t>，开展实践调研与政策观察。紧扣上海金融开放创新部署，聚焦增强国际金融中心竞争力、建设人民币资产全球配置中心和风险管理中心、完善现代金融体系、提升金融服务实体经济质效、构建离岸金融体系等重点方向，为打造全球资产管理中心、服务实体经济与科技创新注入青春动能。</w:t>
      </w:r>
    </w:p>
    <w:p w14:paraId="04017886">
      <w:pPr>
        <w:overflowPunct w:val="0"/>
        <w:spacing w:line="570" w:lineRule="exact"/>
        <w:ind w:firstLine="643" w:firstLineChars="200"/>
        <w:rPr>
          <w:rFonts w:eastAsia="仿宋_GB2312"/>
          <w:kern w:val="0"/>
          <w:sz w:val="32"/>
          <w:szCs w:val="32"/>
        </w:rPr>
      </w:pPr>
      <w:r>
        <w:rPr>
          <w:rFonts w:hint="eastAsia" w:ascii="Times New Roman" w:hAnsi="Times New Roman" w:eastAsia="仿宋_GB2312" w:cs="Times New Roman"/>
          <w:b/>
          <w:bCs/>
          <w:kern w:val="0"/>
          <w:sz w:val="32"/>
          <w:szCs w:val="32"/>
        </w:rPr>
        <w:t>4</w:t>
      </w:r>
      <w:r>
        <w:rPr>
          <w:rFonts w:ascii="Times New Roman" w:hAnsi="Times New Roman" w:eastAsia="仿宋_GB2312" w:cs="Times New Roman"/>
          <w:b/>
          <w:bCs/>
          <w:kern w:val="0"/>
          <w:sz w:val="32"/>
          <w:szCs w:val="32"/>
        </w:rPr>
        <w:t>.</w:t>
      </w:r>
      <w:r>
        <w:rPr>
          <w:rFonts w:hint="eastAsia" w:eastAsia="仿宋_GB2312"/>
          <w:b/>
          <w:bCs/>
          <w:kern w:val="0"/>
          <w:sz w:val="32"/>
          <w:szCs w:val="32"/>
        </w:rPr>
        <w:t>知行·国际贸易中心建设。</w:t>
      </w:r>
      <w:r>
        <w:rPr>
          <w:rFonts w:hint="eastAsia" w:eastAsia="仿宋_GB2312"/>
          <w:kern w:val="0"/>
          <w:sz w:val="32"/>
          <w:szCs w:val="32"/>
        </w:rPr>
        <w:t>围绕推进高水平对外开放、提升贸易枢纽功能，开展社会调查与实践服务。对标国际贸易中心提质升级要求，聚焦贸易便利化改革、跨境电商创新、自贸试验区及临港新片区制度型开放等重点领域，紧扣货物贸易、服务贸易、数字贸易协同发展、培育贸易新业态新模式等关键方向，助力上海巩固全球贸易网络枢纽地位、增强开放枢纽门户功能。</w:t>
      </w:r>
    </w:p>
    <w:p w14:paraId="764CBB9C">
      <w:pPr>
        <w:overflowPunct w:val="0"/>
        <w:spacing w:line="570" w:lineRule="exact"/>
        <w:ind w:firstLine="643" w:firstLineChars="200"/>
        <w:rPr>
          <w:rFonts w:eastAsia="仿宋_GB2312"/>
          <w:kern w:val="0"/>
          <w:sz w:val="32"/>
          <w:szCs w:val="32"/>
        </w:rPr>
      </w:pPr>
      <w:r>
        <w:rPr>
          <w:rFonts w:hint="eastAsia" w:ascii="Times New Roman" w:hAnsi="Times New Roman" w:eastAsia="仿宋_GB2312" w:cs="Times New Roman"/>
          <w:b/>
          <w:bCs/>
          <w:kern w:val="0"/>
          <w:sz w:val="32"/>
          <w:szCs w:val="32"/>
        </w:rPr>
        <w:t>5</w:t>
      </w:r>
      <w:r>
        <w:rPr>
          <w:rFonts w:ascii="Times New Roman" w:hAnsi="Times New Roman" w:eastAsia="仿宋_GB2312" w:cs="Times New Roman"/>
          <w:b/>
          <w:bCs/>
          <w:kern w:val="0"/>
          <w:sz w:val="32"/>
          <w:szCs w:val="32"/>
        </w:rPr>
        <w:t>.</w:t>
      </w:r>
      <w:r>
        <w:rPr>
          <w:rFonts w:hint="eastAsia" w:ascii="仿宋_GB2312" w:hAnsi="仿宋_GB2312" w:eastAsia="仿宋_GB2312" w:cs="仿宋_GB2312"/>
          <w:b/>
          <w:bCs/>
          <w:kern w:val="0"/>
          <w:sz w:val="32"/>
          <w:szCs w:val="32"/>
        </w:rPr>
        <w:t>知行·国际航运中心建设。</w:t>
      </w:r>
      <w:r>
        <w:rPr>
          <w:rFonts w:eastAsia="仿宋_GB2312"/>
          <w:kern w:val="0"/>
          <w:sz w:val="32"/>
          <w:szCs w:val="32"/>
        </w:rPr>
        <w:t>围绕建设世界一流航运枢纽、提升全球航运资源配置能力，开展实践调研与建言献策。紧扣</w:t>
      </w:r>
      <w:r>
        <w:rPr>
          <w:rFonts w:hint="eastAsia" w:eastAsia="仿宋_GB2312"/>
          <w:kern w:val="0"/>
          <w:sz w:val="32"/>
          <w:szCs w:val="32"/>
        </w:rPr>
        <w:t>上海</w:t>
      </w:r>
      <w:r>
        <w:rPr>
          <w:rFonts w:eastAsia="仿宋_GB2312"/>
          <w:kern w:val="0"/>
          <w:sz w:val="32"/>
          <w:szCs w:val="32"/>
        </w:rPr>
        <w:t>建设全球领先的国际航运中心</w:t>
      </w:r>
      <w:r>
        <w:rPr>
          <w:rFonts w:hint="eastAsia" w:eastAsia="仿宋_GB2312"/>
          <w:kern w:val="0"/>
          <w:sz w:val="32"/>
          <w:szCs w:val="32"/>
        </w:rPr>
        <w:t>要求</w:t>
      </w:r>
      <w:r>
        <w:rPr>
          <w:rFonts w:eastAsia="仿宋_GB2312"/>
          <w:kern w:val="0"/>
          <w:sz w:val="32"/>
          <w:szCs w:val="32"/>
        </w:rPr>
        <w:t>，聚焦港口智能化升级、全球航运枢纽网络构建、绿色低碳转型、现代航运服务业集聚发展</w:t>
      </w:r>
      <w:r>
        <w:rPr>
          <w:rFonts w:hint="eastAsia" w:eastAsia="仿宋_GB2312"/>
          <w:kern w:val="0"/>
          <w:sz w:val="32"/>
          <w:szCs w:val="32"/>
        </w:rPr>
        <w:t>等</w:t>
      </w:r>
      <w:r>
        <w:rPr>
          <w:rFonts w:eastAsia="仿宋_GB2312"/>
          <w:kern w:val="0"/>
          <w:sz w:val="32"/>
          <w:szCs w:val="32"/>
        </w:rPr>
        <w:t>，助力上海巩固提升海空枢纽港能级、提升全链条航运服务竞争力。</w:t>
      </w:r>
    </w:p>
    <w:p w14:paraId="683A0CC7">
      <w:pPr>
        <w:overflowPunct w:val="0"/>
        <w:spacing w:line="570" w:lineRule="exact"/>
        <w:ind w:firstLine="643" w:firstLineChars="200"/>
        <w:rPr>
          <w:rFonts w:eastAsia="仿宋_GB2312"/>
          <w:kern w:val="0"/>
          <w:sz w:val="32"/>
          <w:szCs w:val="32"/>
        </w:rPr>
      </w:pPr>
      <w:r>
        <w:rPr>
          <w:rFonts w:hint="eastAsia" w:ascii="Times New Roman" w:hAnsi="Times New Roman" w:eastAsia="仿宋_GB2312" w:cs="Times New Roman"/>
          <w:b/>
          <w:bCs/>
          <w:kern w:val="0"/>
          <w:sz w:val="32"/>
          <w:szCs w:val="32"/>
        </w:rPr>
        <w:t>6</w:t>
      </w:r>
      <w:r>
        <w:rPr>
          <w:rFonts w:ascii="Times New Roman" w:hAnsi="Times New Roman" w:eastAsia="仿宋_GB2312" w:cs="Times New Roman"/>
          <w:b/>
          <w:bCs/>
          <w:kern w:val="0"/>
          <w:sz w:val="32"/>
          <w:szCs w:val="32"/>
        </w:rPr>
        <w:t>.</w:t>
      </w:r>
      <w:r>
        <w:rPr>
          <w:rFonts w:hint="eastAsia" w:ascii="仿宋_GB2312" w:hAnsi="仿宋_GB2312" w:eastAsia="仿宋_GB2312" w:cs="仿宋_GB2312"/>
          <w:b/>
          <w:bCs/>
          <w:kern w:val="0"/>
          <w:sz w:val="32"/>
          <w:szCs w:val="32"/>
        </w:rPr>
        <w:t>知行·国际科技创新中心建设。</w:t>
      </w:r>
      <w:r>
        <w:rPr>
          <w:rFonts w:ascii="仿宋_GB2312" w:hAnsi="仿宋_GB2312" w:eastAsia="仿宋_GB2312" w:cs="仿宋_GB2312"/>
          <w:kern w:val="0"/>
          <w:sz w:val="32"/>
          <w:szCs w:val="32"/>
        </w:rPr>
        <w:t>围绕实现高水平科技自立自强、强化科技创新策源功能，开展课题调研与创新实践。对标</w:t>
      </w:r>
      <w:r>
        <w:rPr>
          <w:rFonts w:hint="eastAsia" w:ascii="仿宋_GB2312" w:hAnsi="仿宋_GB2312" w:eastAsia="仿宋_GB2312" w:cs="仿宋_GB2312"/>
          <w:kern w:val="0"/>
          <w:sz w:val="32"/>
          <w:szCs w:val="32"/>
        </w:rPr>
        <w:t>国际</w:t>
      </w:r>
      <w:r>
        <w:rPr>
          <w:rFonts w:ascii="仿宋_GB2312" w:hAnsi="仿宋_GB2312" w:eastAsia="仿宋_GB2312" w:cs="仿宋_GB2312"/>
          <w:kern w:val="0"/>
          <w:sz w:val="32"/>
          <w:szCs w:val="32"/>
        </w:rPr>
        <w:t>科创中心建设任务，聚焦原始创新和关键核心技术攻关</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科技创新和产业创新深度融合</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教育科技人才发展一体推进</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科技成果转化创新改革、科创生态优化</w:t>
      </w:r>
      <w:r>
        <w:rPr>
          <w:rFonts w:hint="eastAsia" w:ascii="仿宋_GB2312" w:hAnsi="仿宋_GB2312" w:eastAsia="仿宋_GB2312" w:cs="仿宋_GB2312"/>
          <w:kern w:val="0"/>
          <w:sz w:val="32"/>
          <w:szCs w:val="32"/>
        </w:rPr>
        <w:t>等</w:t>
      </w:r>
      <w:r>
        <w:rPr>
          <w:rFonts w:ascii="仿宋_GB2312" w:hAnsi="仿宋_GB2312" w:eastAsia="仿宋_GB2312" w:cs="仿宋_GB2312"/>
          <w:kern w:val="0"/>
          <w:sz w:val="32"/>
          <w:szCs w:val="32"/>
        </w:rPr>
        <w:t>，助力上海完善科创体系、提升全球科创话语权，打造全球科技创新高地。</w:t>
      </w:r>
    </w:p>
    <w:p w14:paraId="7B410CAE">
      <w:pPr>
        <w:overflowPunct w:val="0"/>
        <w:spacing w:line="570" w:lineRule="exact"/>
        <w:ind w:firstLine="643" w:firstLineChars="200"/>
        <w:rPr>
          <w:rFonts w:hint="eastAsia" w:ascii="仿宋_GB2312" w:hAnsi="仿宋_GB2312" w:eastAsia="仿宋_GB2312" w:cs="仿宋_GB2312"/>
          <w:kern w:val="0"/>
          <w:sz w:val="32"/>
          <w:szCs w:val="32"/>
        </w:rPr>
      </w:pPr>
      <w:r>
        <w:rPr>
          <w:rFonts w:hint="eastAsia" w:ascii="Times New Roman" w:hAnsi="Times New Roman" w:eastAsia="仿宋_GB2312" w:cs="Times New Roman"/>
          <w:b/>
          <w:bCs/>
          <w:kern w:val="0"/>
          <w:sz w:val="32"/>
          <w:szCs w:val="32"/>
        </w:rPr>
        <w:t>7</w:t>
      </w:r>
      <w:r>
        <w:rPr>
          <w:rFonts w:ascii="Times New Roman" w:hAnsi="Times New Roman" w:eastAsia="仿宋_GB2312" w:cs="Times New Roman"/>
          <w:b/>
          <w:bCs/>
          <w:kern w:val="0"/>
          <w:sz w:val="32"/>
          <w:szCs w:val="32"/>
        </w:rPr>
        <w:t>.</w:t>
      </w:r>
      <w:r>
        <w:rPr>
          <w:rFonts w:hint="eastAsia" w:ascii="仿宋_GB2312" w:hAnsi="仿宋_GB2312" w:eastAsia="仿宋_GB2312" w:cs="仿宋_GB2312"/>
          <w:b/>
          <w:bCs/>
          <w:kern w:val="0"/>
          <w:sz w:val="32"/>
          <w:szCs w:val="32"/>
        </w:rPr>
        <w:t>知行</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kern w:val="0"/>
          <w:sz w:val="32"/>
          <w:szCs w:val="32"/>
        </w:rPr>
        <w:t>社会主义先进文化。</w:t>
      </w:r>
      <w:r>
        <w:rPr>
          <w:rFonts w:hint="eastAsia" w:ascii="仿宋_GB2312" w:hAnsi="仿宋_GB2312" w:eastAsia="仿宋_GB2312" w:cs="仿宋_GB2312"/>
          <w:kern w:val="0"/>
          <w:sz w:val="32"/>
          <w:szCs w:val="32"/>
        </w:rPr>
        <w:t>围绕深入学习贯彻习近平文化思想，着力提升城市文化软实力，坚持把马克思主义基本原理同中国具体实际相结合、同中华优秀传统文化相结合。重点聚焦打造习近平文化思想最佳实践地，突出红色文化、海派文化、江南文化“三位一体”融合发展，引导学生在弘扬社会主义核心价值观、繁荣文化事业、发展文化产业、提升城市文明程度和中华文化传播力影响力等方面开展社会服务与调查研究，为上海建设具有世界影响力的社会主义现代化国际大都市筑牢文化根基、凝聚精神力量。</w:t>
      </w:r>
    </w:p>
    <w:p w14:paraId="69203856">
      <w:pPr>
        <w:overflowPunct w:val="0"/>
        <w:spacing w:line="570" w:lineRule="exact"/>
        <w:ind w:firstLine="643" w:firstLineChars="200"/>
        <w:rPr>
          <w:rFonts w:ascii="仿宋_GB2312" w:hAnsi="Times New Roman" w:eastAsia="仿宋_GB2312"/>
          <w:sz w:val="32"/>
          <w:szCs w:val="32"/>
        </w:rPr>
      </w:pPr>
      <w:r>
        <w:rPr>
          <w:rFonts w:hint="eastAsia" w:ascii="Times New Roman" w:hAnsi="Times New Roman" w:eastAsia="仿宋_GB2312" w:cs="Times New Roman"/>
          <w:b/>
          <w:bCs/>
          <w:kern w:val="0"/>
          <w:sz w:val="32"/>
          <w:szCs w:val="32"/>
        </w:rPr>
        <w:t>8.</w:t>
      </w:r>
      <w:r>
        <w:rPr>
          <w:rFonts w:hint="eastAsia" w:ascii="Times New Roman" w:hAnsi="Times New Roman" w:eastAsia="仿宋_GB2312" w:cs="Times New Roman"/>
          <w:b/>
          <w:bCs/>
          <w:sz w:val="32"/>
          <w:szCs w:val="32"/>
        </w:rPr>
        <w:t>知行</w:t>
      </w:r>
      <w:r>
        <w:rPr>
          <w:rFonts w:hint="eastAsia" w:ascii="仿宋_GB2312" w:hAnsi="仿宋_GB2312" w:eastAsia="仿宋_GB2312" w:cs="仿宋_GB2312"/>
          <w:b/>
          <w:bCs/>
          <w:sz w:val="32"/>
          <w:szCs w:val="32"/>
        </w:rPr>
        <w:t>·人民城市建设。</w:t>
      </w:r>
      <w:r>
        <w:rPr>
          <w:rFonts w:ascii="仿宋_GB2312" w:hAnsi="仿宋_GB2312" w:eastAsia="仿宋_GB2312" w:cs="仿宋_GB2312"/>
          <w:sz w:val="32"/>
          <w:szCs w:val="32"/>
        </w:rPr>
        <w:t>围绕践行人民城市重要理念、推进超大城市治理现代化，深入基层一线开展社会观察、需求调研与服务实践。聚焦城市更新、社区治理、</w:t>
      </w:r>
      <w:r>
        <w:rPr>
          <w:rFonts w:hint="eastAsia" w:ascii="仿宋_GB2312" w:hAnsi="仿宋_GB2312" w:eastAsia="仿宋_GB2312" w:cs="仿宋_GB2312"/>
          <w:sz w:val="32"/>
          <w:szCs w:val="32"/>
        </w:rPr>
        <w:t>青年发展型城市</w:t>
      </w:r>
      <w:r>
        <w:rPr>
          <w:rFonts w:ascii="仿宋_GB2312" w:hAnsi="仿宋_GB2312" w:eastAsia="仿宋_GB2312" w:cs="仿宋_GB2312"/>
          <w:sz w:val="32"/>
          <w:szCs w:val="32"/>
        </w:rPr>
        <w:t>、韧性安全、宜居安居等重点领域，鼓励形成治理创新案例与政策建议报告，助力建设创新、宜居、美丽、韧性、文明、智慧的现代化人民城市。</w:t>
      </w:r>
    </w:p>
    <w:p w14:paraId="2F2CC89B">
      <w:pPr>
        <w:overflowPunct w:val="0"/>
        <w:spacing w:line="570" w:lineRule="exact"/>
        <w:ind w:firstLine="643" w:firstLineChars="200"/>
        <w:rPr>
          <w:rFonts w:ascii="Times New Roman" w:hAnsi="Times New Roman" w:eastAsia="仿宋_GB2312"/>
          <w:sz w:val="32"/>
          <w:szCs w:val="32"/>
        </w:rPr>
      </w:pPr>
      <w:r>
        <w:rPr>
          <w:rFonts w:hint="eastAsia" w:ascii="Times New Roman" w:hAnsi="Times New Roman" w:eastAsia="仿宋_GB2312" w:cs="Times New Roman"/>
          <w:b/>
          <w:bCs/>
          <w:kern w:val="0"/>
          <w:sz w:val="32"/>
          <w:szCs w:val="32"/>
        </w:rPr>
        <w:t>9.</w:t>
      </w:r>
      <w:r>
        <w:rPr>
          <w:rFonts w:hint="eastAsia" w:ascii="Times New Roman" w:hAnsi="Times New Roman" w:eastAsia="仿宋_GB2312" w:cs="Times New Roman"/>
          <w:b/>
          <w:bCs/>
          <w:sz w:val="32"/>
          <w:szCs w:val="32"/>
        </w:rPr>
        <w:t>知行</w:t>
      </w:r>
      <w:r>
        <w:rPr>
          <w:rFonts w:hint="eastAsia" w:ascii="仿宋_GB2312" w:hAnsi="仿宋_GB2312" w:eastAsia="仿宋_GB2312" w:cs="仿宋_GB2312"/>
          <w:b/>
          <w:bCs/>
          <w:sz w:val="32"/>
          <w:szCs w:val="32"/>
        </w:rPr>
        <w:t>·</w:t>
      </w:r>
      <w:r>
        <w:rPr>
          <w:rFonts w:hint="eastAsia" w:ascii="Times New Roman" w:hAnsi="Times New Roman" w:eastAsia="仿宋_GB2312" w:cs="Times New Roman"/>
          <w:b/>
          <w:bCs/>
          <w:sz w:val="32"/>
          <w:szCs w:val="32"/>
        </w:rPr>
        <w:t>乡村振兴与区域协作。</w:t>
      </w:r>
      <w:r>
        <w:rPr>
          <w:rFonts w:ascii="Times New Roman" w:hAnsi="Times New Roman" w:eastAsia="仿宋_GB2312"/>
          <w:sz w:val="32"/>
          <w:szCs w:val="32"/>
        </w:rPr>
        <w:t>围绕全面推进乡村振兴、促进城乡融合与区域协同发展，开展社会服务与实践调研。聚焦</w:t>
      </w:r>
      <w:r>
        <w:rPr>
          <w:rFonts w:hint="eastAsia" w:ascii="Times New Roman" w:hAnsi="Times New Roman" w:eastAsia="仿宋_GB2312"/>
          <w:sz w:val="32"/>
          <w:szCs w:val="32"/>
        </w:rPr>
        <w:t>上海</w:t>
      </w:r>
      <w:r>
        <w:rPr>
          <w:rFonts w:ascii="Times New Roman" w:hAnsi="Times New Roman" w:eastAsia="仿宋_GB2312"/>
          <w:sz w:val="32"/>
          <w:szCs w:val="32"/>
        </w:rPr>
        <w:t>都市现代农业提质、宜居宜业和美乡村建设、强农惠农政策落地</w:t>
      </w:r>
      <w:r>
        <w:rPr>
          <w:rFonts w:hint="eastAsia" w:ascii="Times New Roman" w:hAnsi="Times New Roman" w:eastAsia="仿宋_GB2312"/>
          <w:sz w:val="32"/>
          <w:szCs w:val="32"/>
        </w:rPr>
        <w:t>，聚焦上海对口帮扶新疆喀什、克拉玛依、西藏日喀则、青海果洛、云南、重庆万州、湖北夷陵，以及对口合作福建三明、安徽六安等重点区域，</w:t>
      </w:r>
      <w:r>
        <w:rPr>
          <w:rFonts w:ascii="Times New Roman" w:hAnsi="Times New Roman" w:eastAsia="仿宋_GB2312"/>
          <w:sz w:val="32"/>
          <w:szCs w:val="32"/>
        </w:rPr>
        <w:t>引导学生在实践中感悟区域协调发展成效，为乡村全面振兴与国家区域协同发展大局贡献青春力量。</w:t>
      </w:r>
    </w:p>
    <w:p w14:paraId="44AB3202">
      <w:pPr>
        <w:overflowPunct w:val="0"/>
        <w:spacing w:line="570" w:lineRule="exact"/>
        <w:ind w:firstLine="640" w:firstLineChars="200"/>
        <w:rPr>
          <w:rFonts w:eastAsia="黑体"/>
          <w:sz w:val="32"/>
          <w:szCs w:val="32"/>
        </w:rPr>
      </w:pPr>
      <w:r>
        <w:rPr>
          <w:rFonts w:eastAsia="黑体"/>
          <w:sz w:val="32"/>
          <w:szCs w:val="32"/>
        </w:rPr>
        <w:t>五、</w:t>
      </w:r>
      <w:r>
        <w:rPr>
          <w:rFonts w:hint="eastAsia" w:eastAsia="黑体"/>
          <w:sz w:val="32"/>
          <w:szCs w:val="32"/>
        </w:rPr>
        <w:t>赛事安排</w:t>
      </w:r>
    </w:p>
    <w:p w14:paraId="5823F553">
      <w:pPr>
        <w:overflowPunct w:val="0"/>
        <w:spacing w:line="570" w:lineRule="exact"/>
        <w:ind w:firstLine="640" w:firstLineChars="200"/>
        <w:rPr>
          <w:rFonts w:eastAsia="楷体_GB2312"/>
          <w:bCs/>
          <w:kern w:val="0"/>
          <w:sz w:val="32"/>
          <w:szCs w:val="32"/>
        </w:rPr>
      </w:pPr>
      <w:r>
        <w:rPr>
          <w:rFonts w:hint="eastAsia" w:eastAsia="楷体_GB2312"/>
          <w:bCs/>
          <w:kern w:val="0"/>
          <w:sz w:val="32"/>
          <w:szCs w:val="32"/>
        </w:rPr>
        <w:t>（一）筹备启动阶段</w:t>
      </w:r>
    </w:p>
    <w:p w14:paraId="502E862F">
      <w:pPr>
        <w:pStyle w:val="7"/>
        <w:spacing w:line="570" w:lineRule="exact"/>
        <w:ind w:firstLine="640"/>
        <w:rPr>
          <w:rFonts w:ascii="Times New Roman" w:hAnsi="Times New Roman" w:eastAsia="仿宋_GB2312"/>
          <w:sz w:val="32"/>
          <w:szCs w:val="32"/>
        </w:rPr>
      </w:pPr>
      <w:r>
        <w:rPr>
          <w:rFonts w:hint="eastAsia" w:ascii="Times New Roman" w:hAnsi="Times New Roman" w:eastAsia="仿宋_GB2312"/>
          <w:sz w:val="32"/>
          <w:szCs w:val="32"/>
        </w:rPr>
        <w:t>时间：1月至3月。研究确定本年度赛事方案，组建大赛组织委员会、评审委员会。</w:t>
      </w:r>
    </w:p>
    <w:p w14:paraId="5972F5B8">
      <w:pPr>
        <w:overflowPunct w:val="0"/>
        <w:spacing w:line="570" w:lineRule="exact"/>
        <w:ind w:firstLine="640" w:firstLineChars="200"/>
        <w:rPr>
          <w:rFonts w:eastAsia="楷体_GB2312"/>
          <w:bCs/>
          <w:kern w:val="0"/>
          <w:sz w:val="32"/>
          <w:szCs w:val="32"/>
        </w:rPr>
      </w:pPr>
      <w:r>
        <w:rPr>
          <w:rFonts w:hint="eastAsia" w:ascii="Calibri" w:hAnsi="Calibri" w:eastAsia="楷体_GB2312"/>
          <w:bCs/>
          <w:sz w:val="32"/>
          <w:szCs w:val="32"/>
        </w:rPr>
        <w:t>（二）</w:t>
      </w:r>
      <w:r>
        <w:rPr>
          <w:rFonts w:hint="eastAsia" w:eastAsia="楷体_GB2312"/>
          <w:bCs/>
          <w:kern w:val="0"/>
          <w:sz w:val="32"/>
          <w:szCs w:val="32"/>
        </w:rPr>
        <w:t>实践调研阶段</w:t>
      </w:r>
    </w:p>
    <w:p w14:paraId="0A9202A2">
      <w:pPr>
        <w:pStyle w:val="7"/>
        <w:spacing w:line="570" w:lineRule="exact"/>
        <w:ind w:firstLine="640"/>
        <w:rPr>
          <w:rFonts w:ascii="Times New Roman" w:hAnsi="Times New Roman" w:eastAsia="仿宋_GB2312"/>
          <w:sz w:val="32"/>
          <w:szCs w:val="32"/>
        </w:rPr>
      </w:pPr>
      <w:r>
        <w:rPr>
          <w:rFonts w:hint="eastAsia" w:ascii="Times New Roman" w:hAnsi="Times New Roman" w:eastAsia="仿宋_GB2312"/>
          <w:sz w:val="32"/>
          <w:szCs w:val="32"/>
        </w:rPr>
        <w:t>时间：3月至7月。各高校根据赛道设置，引导学生开展实践。每个项目学生团队不超过20人，指导教师</w:t>
      </w:r>
      <w:r>
        <w:rPr>
          <w:rFonts w:hint="eastAsia" w:ascii="Times New Roman" w:hAnsi="Times New Roman" w:eastAsia="仿宋_GB2312"/>
          <w:sz w:val="32"/>
          <w:szCs w:val="32"/>
          <w:lang w:val="en-US" w:eastAsia="zh-CN"/>
        </w:rPr>
        <w:t>至多5</w:t>
      </w:r>
      <w:r>
        <w:rPr>
          <w:rFonts w:hint="eastAsia" w:ascii="Times New Roman" w:hAnsi="Times New Roman" w:eastAsia="仿宋_GB2312"/>
          <w:sz w:val="32"/>
          <w:szCs w:val="32"/>
        </w:rPr>
        <w:t>名，各含牵头负责人1名。</w:t>
      </w:r>
    </w:p>
    <w:p w14:paraId="3BB75697">
      <w:pPr>
        <w:overflowPunct w:val="0"/>
        <w:spacing w:line="570" w:lineRule="exact"/>
        <w:ind w:firstLine="640" w:firstLineChars="200"/>
        <w:rPr>
          <w:rFonts w:eastAsia="楷体_GB2312"/>
          <w:bCs/>
          <w:kern w:val="0"/>
          <w:sz w:val="32"/>
          <w:szCs w:val="32"/>
        </w:rPr>
      </w:pPr>
      <w:r>
        <w:rPr>
          <w:rFonts w:eastAsia="楷体_GB2312"/>
          <w:bCs/>
          <w:kern w:val="0"/>
          <w:sz w:val="32"/>
          <w:szCs w:val="32"/>
        </w:rPr>
        <w:t>（</w:t>
      </w:r>
      <w:r>
        <w:rPr>
          <w:rFonts w:hint="eastAsia" w:eastAsia="楷体_GB2312"/>
          <w:bCs/>
          <w:kern w:val="0"/>
          <w:sz w:val="32"/>
          <w:szCs w:val="32"/>
        </w:rPr>
        <w:t>三</w:t>
      </w:r>
      <w:r>
        <w:rPr>
          <w:rFonts w:eastAsia="楷体_GB2312"/>
          <w:bCs/>
          <w:kern w:val="0"/>
          <w:sz w:val="32"/>
          <w:szCs w:val="32"/>
        </w:rPr>
        <w:t>）校级</w:t>
      </w:r>
      <w:r>
        <w:rPr>
          <w:rFonts w:hint="eastAsia" w:eastAsia="楷体_GB2312"/>
          <w:bCs/>
          <w:kern w:val="0"/>
          <w:sz w:val="32"/>
          <w:szCs w:val="32"/>
        </w:rPr>
        <w:t>遴选</w:t>
      </w:r>
      <w:r>
        <w:rPr>
          <w:rFonts w:eastAsia="楷体_GB2312"/>
          <w:bCs/>
          <w:kern w:val="0"/>
          <w:sz w:val="32"/>
          <w:szCs w:val="32"/>
        </w:rPr>
        <w:t>阶段</w:t>
      </w:r>
    </w:p>
    <w:p w14:paraId="2E1606F1">
      <w:pPr>
        <w:overflowPunct w:val="0"/>
        <w:spacing w:line="570" w:lineRule="exact"/>
        <w:ind w:firstLine="640" w:firstLineChars="200"/>
        <w:rPr>
          <w:rFonts w:ascii="仿宋_GB2312" w:eastAsia="仿宋_GB2312"/>
          <w:sz w:val="32"/>
          <w:szCs w:val="32"/>
        </w:rPr>
      </w:pPr>
      <w:r>
        <w:rPr>
          <w:rFonts w:ascii="Times New Roman" w:hAnsi="Times New Roman" w:eastAsia="仿宋_GB2312" w:cs="Times New Roman"/>
          <w:kern w:val="0"/>
          <w:sz w:val="32"/>
          <w:szCs w:val="32"/>
        </w:rPr>
        <w:t>时</w:t>
      </w:r>
      <w:r>
        <w:rPr>
          <w:rFonts w:ascii="Times New Roman" w:hAnsi="Times New Roman" w:eastAsia="仿宋_GB2312" w:cs="Times New Roman"/>
          <w:sz w:val="32"/>
          <w:szCs w:val="32"/>
        </w:rPr>
        <w:t>间：</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至</w:t>
      </w:r>
      <w:r>
        <w:rPr>
          <w:rFonts w:ascii="Times New Roman" w:hAnsi="Times New Roman" w:eastAsia="仿宋_GB2312" w:cs="Times New Roman"/>
          <w:sz w:val="32"/>
          <w:szCs w:val="32"/>
        </w:rPr>
        <w:t>9月。各高校开展校级项目</w:t>
      </w:r>
      <w:r>
        <w:rPr>
          <w:rFonts w:hint="eastAsia" w:ascii="Times New Roman" w:hAnsi="Times New Roman" w:eastAsia="仿宋_GB2312" w:cs="Times New Roman"/>
          <w:sz w:val="32"/>
          <w:szCs w:val="32"/>
        </w:rPr>
        <w:t>遴选</w:t>
      </w:r>
      <w:r>
        <w:rPr>
          <w:rFonts w:ascii="Times New Roman" w:hAnsi="Times New Roman" w:eastAsia="仿宋_GB2312" w:cs="Times New Roman"/>
          <w:sz w:val="32"/>
          <w:szCs w:val="32"/>
        </w:rPr>
        <w:t>，在202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学年度社会实践项目（不限于暑期</w:t>
      </w:r>
      <w:r>
        <w:rPr>
          <w:rFonts w:hint="eastAsia" w:ascii="Times New Roman" w:hAnsi="Times New Roman" w:eastAsia="仿宋_GB2312" w:cs="Times New Roman"/>
          <w:sz w:val="32"/>
          <w:szCs w:val="32"/>
        </w:rPr>
        <w:t>社会实践</w:t>
      </w:r>
      <w:r>
        <w:rPr>
          <w:rFonts w:ascii="Times New Roman" w:hAnsi="Times New Roman" w:eastAsia="仿宋_GB2312" w:cs="Times New Roman"/>
          <w:sz w:val="32"/>
          <w:szCs w:val="32"/>
        </w:rPr>
        <w:t>项目</w:t>
      </w:r>
      <w:r>
        <w:rPr>
          <w:rFonts w:hint="eastAsia" w:ascii="Times New Roman" w:hAnsi="Times New Roman" w:eastAsia="仿宋_GB2312" w:cs="Times New Roman"/>
          <w:sz w:val="32"/>
          <w:szCs w:val="32"/>
        </w:rPr>
        <w:t>，鼓励中短期项目参赛，项目启动时间不得早于2024年6月，即项目周期不超过24个月</w:t>
      </w:r>
      <w:r>
        <w:rPr>
          <w:rFonts w:ascii="Times New Roman" w:hAnsi="Times New Roman" w:eastAsia="仿宋_GB2312" w:cs="Times New Roman"/>
          <w:sz w:val="32"/>
          <w:szCs w:val="32"/>
        </w:rPr>
        <w:t>）中择优</w:t>
      </w:r>
      <w:r>
        <w:rPr>
          <w:rFonts w:hint="eastAsia" w:ascii="Times New Roman" w:hAnsi="Times New Roman" w:eastAsia="仿宋_GB2312" w:cs="Times New Roman"/>
          <w:sz w:val="32"/>
          <w:szCs w:val="32"/>
        </w:rPr>
        <w:t>推荐参加市赛</w:t>
      </w:r>
      <w:r>
        <w:rPr>
          <w:rFonts w:ascii="Times New Roman" w:hAnsi="Times New Roman" w:eastAsia="仿宋_GB2312" w:cs="Times New Roman"/>
          <w:sz w:val="32"/>
          <w:szCs w:val="32"/>
        </w:rPr>
        <w:t>。</w:t>
      </w:r>
      <w:r>
        <w:rPr>
          <w:rFonts w:hint="eastAsia" w:ascii="仿宋_GB2312" w:eastAsia="仿宋_GB2312"/>
          <w:sz w:val="32"/>
          <w:szCs w:val="32"/>
        </w:rPr>
        <w:t>曾在“挑战杯”“知行杯”市赛获奖的项目</w:t>
      </w:r>
      <w:r>
        <w:rPr>
          <w:rFonts w:hint="eastAsia" w:ascii="Times New Roman" w:hAnsi="Times New Roman" w:eastAsia="仿宋_GB2312" w:cs="Times New Roman"/>
          <w:sz w:val="32"/>
          <w:szCs w:val="32"/>
        </w:rPr>
        <w:t>5</w:t>
      </w:r>
      <w:r>
        <w:rPr>
          <w:rFonts w:hint="eastAsia" w:ascii="仿宋_GB2312" w:eastAsia="仿宋_GB2312"/>
          <w:sz w:val="32"/>
          <w:szCs w:val="32"/>
        </w:rPr>
        <w:t>年内不得参赛，期满后参赛需在团队成员、实践内容、成果转化方面有显著提升和变化，否则将被视为违规。</w:t>
      </w:r>
    </w:p>
    <w:p w14:paraId="07AFD0ED">
      <w:pPr>
        <w:overflowPunct w:val="0"/>
        <w:spacing w:line="57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每个高校申报</w:t>
      </w:r>
      <w:r>
        <w:rPr>
          <w:rFonts w:hint="eastAsia" w:ascii="Times New Roman" w:hAnsi="Times New Roman" w:eastAsia="仿宋_GB2312" w:cs="Times New Roman"/>
          <w:sz w:val="32"/>
          <w:szCs w:val="32"/>
        </w:rPr>
        <w:t>市赛</w:t>
      </w:r>
      <w:r>
        <w:rPr>
          <w:rFonts w:ascii="Times New Roman" w:hAnsi="Times New Roman" w:eastAsia="仿宋_GB2312" w:cs="Times New Roman"/>
          <w:sz w:val="32"/>
          <w:szCs w:val="32"/>
        </w:rPr>
        <w:t>项目数量按</w:t>
      </w:r>
      <w:r>
        <w:rPr>
          <w:rFonts w:hint="eastAsia" w:ascii="Times New Roman" w:hAnsi="Times New Roman" w:eastAsia="仿宋_GB2312" w:cs="Times New Roman"/>
          <w:sz w:val="32"/>
          <w:szCs w:val="32"/>
        </w:rPr>
        <w:t>上年度大赛</w:t>
      </w:r>
      <w:r>
        <w:rPr>
          <w:rFonts w:ascii="Times New Roman" w:hAnsi="Times New Roman" w:eastAsia="仿宋_GB2312" w:cs="Times New Roman"/>
          <w:kern w:val="0"/>
          <w:sz w:val="32"/>
          <w:szCs w:val="32"/>
        </w:rPr>
        <w:t>总成绩确定。</w:t>
      </w:r>
      <w:r>
        <w:rPr>
          <w:rFonts w:hint="eastAsia" w:ascii="Times New Roman" w:hAnsi="Times New Roman" w:eastAsia="仿宋_GB2312" w:cs="Times New Roman"/>
          <w:kern w:val="0"/>
          <w:sz w:val="32"/>
          <w:szCs w:val="32"/>
        </w:rPr>
        <w:t>获上届“知行杯”“优胜杯”的高校、高职院校组排名前6的院校和本届赛事承办高校推报项目不得多于10个，其他高校不得多于8个。所有项目需提供2026年8月20日以后的查重报告，平台为“万方”“知网”。同时，为保障大赛公平性，各高校、各团队参赛材料应为“脱敏”版本（申报表、汇总表除外），提前去除相关信息，包括但不限于学校、学生、指导教师等。</w:t>
      </w:r>
    </w:p>
    <w:p w14:paraId="2D40E018">
      <w:pPr>
        <w:overflowPunct w:val="0"/>
        <w:spacing w:line="570" w:lineRule="exact"/>
        <w:ind w:firstLine="640" w:firstLineChars="200"/>
        <w:rPr>
          <w:rFonts w:eastAsia="楷体_GB2312"/>
          <w:bCs/>
          <w:kern w:val="0"/>
          <w:sz w:val="32"/>
          <w:szCs w:val="32"/>
        </w:rPr>
      </w:pPr>
      <w:r>
        <w:rPr>
          <w:rFonts w:eastAsia="楷体_GB2312"/>
          <w:bCs/>
          <w:kern w:val="0"/>
          <w:sz w:val="32"/>
          <w:szCs w:val="32"/>
        </w:rPr>
        <w:t>（</w:t>
      </w:r>
      <w:r>
        <w:rPr>
          <w:rFonts w:hint="eastAsia" w:eastAsia="楷体_GB2312"/>
          <w:bCs/>
          <w:kern w:val="0"/>
          <w:sz w:val="32"/>
          <w:szCs w:val="32"/>
        </w:rPr>
        <w:t>四</w:t>
      </w:r>
      <w:r>
        <w:rPr>
          <w:rFonts w:eastAsia="楷体_GB2312"/>
          <w:bCs/>
          <w:kern w:val="0"/>
          <w:sz w:val="32"/>
          <w:szCs w:val="32"/>
        </w:rPr>
        <w:t>）市级复赛阶段</w:t>
      </w:r>
    </w:p>
    <w:p w14:paraId="0A63419F">
      <w:pPr>
        <w:overflowPunct w:val="0"/>
        <w:spacing w:line="57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时</w:t>
      </w:r>
      <w:r>
        <w:rPr>
          <w:rFonts w:hint="eastAsia" w:ascii="仿宋_GB2312" w:hAnsi="仿宋_GB2312" w:eastAsia="仿宋_GB2312" w:cs="仿宋_GB2312"/>
          <w:sz w:val="32"/>
          <w:szCs w:val="32"/>
        </w:rPr>
        <w:t>间：</w:t>
      </w:r>
      <w:r>
        <w:rPr>
          <w:rFonts w:ascii="Times New Roman" w:hAnsi="Times New Roman" w:eastAsia="仿宋_GB2312" w:cs="Times New Roman"/>
          <w:sz w:val="32"/>
          <w:szCs w:val="32"/>
        </w:rPr>
        <w:t>9月</w:t>
      </w:r>
      <w:r>
        <w:rPr>
          <w:rFonts w:hint="eastAsia" w:ascii="Times New Roman" w:hAnsi="Times New Roman" w:eastAsia="仿宋_GB2312" w:cs="Times New Roman"/>
          <w:sz w:val="32"/>
          <w:szCs w:val="32"/>
        </w:rPr>
        <w:t>上旬</w:t>
      </w:r>
      <w:r>
        <w:rPr>
          <w:rFonts w:hint="eastAsia" w:ascii="仿宋_GB2312" w:hAnsi="仿宋_GB2312" w:eastAsia="仿宋_GB2312" w:cs="仿宋_GB2312"/>
          <w:sz w:val="32"/>
          <w:szCs w:val="32"/>
        </w:rPr>
        <w:t>。各高校完成项目申报。</w:t>
      </w:r>
      <w:r>
        <w:rPr>
          <w:rFonts w:hint="eastAsia" w:ascii="仿宋_GB2312" w:hAnsi="仿宋_GB2312" w:eastAsia="仿宋_GB2312" w:cs="仿宋_GB2312"/>
          <w:kern w:val="0"/>
          <w:sz w:val="32"/>
          <w:szCs w:val="32"/>
        </w:rPr>
        <w:t>开展“脱敏”书面复赛评审，按照普通本科院校和高等职业院校两个组别分别确定获奖入围名单和入围终审决赛名单。</w:t>
      </w:r>
    </w:p>
    <w:p w14:paraId="133D0E04">
      <w:pPr>
        <w:overflowPunct w:val="0"/>
        <w:spacing w:line="570" w:lineRule="exact"/>
        <w:ind w:firstLine="640" w:firstLineChars="200"/>
        <w:rPr>
          <w:kern w:val="0"/>
          <w:sz w:val="32"/>
          <w:szCs w:val="32"/>
        </w:rPr>
      </w:pPr>
      <w:r>
        <w:rPr>
          <w:rFonts w:eastAsia="楷体_GB2312"/>
          <w:bCs/>
          <w:kern w:val="0"/>
          <w:sz w:val="32"/>
          <w:szCs w:val="32"/>
        </w:rPr>
        <w:t>（</w:t>
      </w:r>
      <w:r>
        <w:rPr>
          <w:rFonts w:hint="eastAsia" w:eastAsia="楷体_GB2312"/>
          <w:bCs/>
          <w:kern w:val="0"/>
          <w:sz w:val="32"/>
          <w:szCs w:val="32"/>
        </w:rPr>
        <w:t>五</w:t>
      </w:r>
      <w:r>
        <w:rPr>
          <w:rFonts w:eastAsia="楷体_GB2312"/>
          <w:bCs/>
          <w:kern w:val="0"/>
          <w:sz w:val="32"/>
          <w:szCs w:val="32"/>
        </w:rPr>
        <w:t>）市级决赛阶段</w:t>
      </w:r>
    </w:p>
    <w:p w14:paraId="381172E8">
      <w:pPr>
        <w:overflowPunct w:val="0"/>
        <w:spacing w:line="57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时间</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月至11</w:t>
      </w:r>
      <w:r>
        <w:rPr>
          <w:rFonts w:ascii="Times New Roman" w:hAnsi="Times New Roman" w:eastAsia="仿宋_GB2312" w:cs="Times New Roman"/>
          <w:sz w:val="32"/>
          <w:szCs w:val="32"/>
        </w:rPr>
        <w:t>月</w:t>
      </w:r>
      <w:r>
        <w:rPr>
          <w:rFonts w:hint="eastAsia" w:ascii="仿宋_GB2312" w:hAnsi="仿宋_GB2312" w:eastAsia="仿宋_GB2312" w:cs="仿宋_GB2312"/>
          <w:sz w:val="32"/>
          <w:szCs w:val="32"/>
        </w:rPr>
        <w:t>。入围决赛的团队完善、报送作品材料。组织开展终审，评出各等次获奖项目，公示获奖名单</w:t>
      </w:r>
      <w:r>
        <w:rPr>
          <w:rFonts w:hint="eastAsia" w:ascii="仿宋_GB2312" w:hAnsi="仿宋_GB2312" w:eastAsia="仿宋_GB2312" w:cs="仿宋_GB2312"/>
          <w:kern w:val="0"/>
          <w:sz w:val="32"/>
          <w:szCs w:val="32"/>
        </w:rPr>
        <w:t>。探索在决赛阶段开放观摩或举办交流展示活动，加强学习互鉴。</w:t>
      </w:r>
    </w:p>
    <w:p w14:paraId="39914D54">
      <w:pPr>
        <w:pStyle w:val="7"/>
        <w:spacing w:line="570" w:lineRule="exact"/>
        <w:ind w:firstLine="640"/>
        <w:rPr>
          <w:rFonts w:eastAsia="楷体_GB2312" w:asciiTheme="minorHAnsi" w:hAnsiTheme="minorHAnsi" w:cstheme="minorBidi"/>
          <w:bCs/>
          <w:sz w:val="32"/>
          <w:szCs w:val="32"/>
        </w:rPr>
      </w:pPr>
      <w:r>
        <w:rPr>
          <w:rFonts w:hint="eastAsia" w:eastAsia="楷体_GB2312" w:asciiTheme="minorHAnsi" w:hAnsiTheme="minorHAnsi" w:cstheme="minorBidi"/>
          <w:bCs/>
          <w:sz w:val="32"/>
          <w:szCs w:val="32"/>
        </w:rPr>
        <w:t>（六）成果转化运用阶段</w:t>
      </w:r>
    </w:p>
    <w:p w14:paraId="67AB1FF4">
      <w:pPr>
        <w:overflowPunct w:val="0"/>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时间</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rPr>
        <w:t>11月至12</w:t>
      </w:r>
      <w:r>
        <w:rPr>
          <w:rFonts w:ascii="Times New Roman" w:hAnsi="Times New Roman" w:eastAsia="仿宋_GB2312" w:cs="Times New Roman"/>
          <w:sz w:val="32"/>
          <w:szCs w:val="32"/>
        </w:rPr>
        <w:t>月</w:t>
      </w:r>
      <w:r>
        <w:rPr>
          <w:rFonts w:hint="eastAsia" w:ascii="仿宋_GB2312" w:hAnsi="仿宋_GB2312" w:eastAsia="仿宋_GB2312" w:cs="仿宋_GB2312"/>
          <w:sz w:val="32"/>
          <w:szCs w:val="32"/>
        </w:rPr>
        <w:t>。团市委将征求有关单位意见建议，结合“人民建议”征集工作，遴选优秀项目推动成果落地转化。</w:t>
      </w:r>
      <w:r>
        <w:rPr>
          <w:rFonts w:hint="eastAsia" w:ascii="仿宋_GB2312" w:hAnsi="仿宋_GB2312" w:eastAsia="仿宋_GB2312" w:cs="仿宋_GB2312"/>
          <w:color w:val="000000" w:themeColor="text1"/>
          <w:sz w:val="32"/>
          <w:szCs w:val="32"/>
          <w14:textFill>
            <w14:solidFill>
              <w14:schemeClr w14:val="tx1"/>
            </w14:solidFill>
          </w14:textFill>
        </w:rPr>
        <w:t>探索建立与第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二十</w:t>
      </w:r>
      <w:r>
        <w:rPr>
          <w:rFonts w:hint="eastAsia" w:ascii="仿宋_GB2312" w:hAnsi="仿宋_GB2312" w:eastAsia="仿宋_GB2312" w:cs="仿宋_GB2312"/>
          <w:color w:val="000000" w:themeColor="text1"/>
          <w:sz w:val="32"/>
          <w:szCs w:val="32"/>
          <w14:textFill>
            <w14:solidFill>
              <w14:schemeClr w14:val="tx1"/>
            </w14:solidFill>
          </w14:textFill>
        </w:rPr>
        <w:t>届“挑战杯”大学生课外学术科技作品竞赛有关赛道（哲学社科类）的衔接培育机制。</w:t>
      </w:r>
      <w:r>
        <w:rPr>
          <w:rFonts w:hint="eastAsia" w:ascii="仿宋_GB2312" w:hAnsi="仿宋_GB2312" w:eastAsia="仿宋_GB2312" w:cs="仿宋_GB2312"/>
          <w:sz w:val="32"/>
          <w:szCs w:val="32"/>
        </w:rPr>
        <w:t>推动各方开展后续合作，服务上海经济社会建设。</w:t>
      </w:r>
    </w:p>
    <w:p w14:paraId="5FD20903">
      <w:pPr>
        <w:overflowPunct w:val="0"/>
        <w:spacing w:line="570" w:lineRule="exact"/>
        <w:ind w:firstLine="640" w:firstLineChars="200"/>
        <w:rPr>
          <w:rFonts w:eastAsia="黑体"/>
          <w:sz w:val="32"/>
          <w:szCs w:val="32"/>
          <w:lang w:eastAsia="zh-Hans"/>
        </w:rPr>
      </w:pPr>
      <w:r>
        <w:rPr>
          <w:rFonts w:hint="eastAsia" w:eastAsia="黑体"/>
          <w:sz w:val="32"/>
          <w:szCs w:val="32"/>
          <w:lang w:eastAsia="zh-Hans"/>
        </w:rPr>
        <w:t>六、评价</w:t>
      </w:r>
      <w:r>
        <w:rPr>
          <w:rFonts w:hint="eastAsia" w:eastAsia="黑体"/>
          <w:sz w:val="32"/>
          <w:szCs w:val="32"/>
        </w:rPr>
        <w:t>激励</w:t>
      </w:r>
      <w:r>
        <w:rPr>
          <w:rFonts w:hint="eastAsia" w:eastAsia="黑体"/>
          <w:sz w:val="32"/>
          <w:szCs w:val="32"/>
          <w:lang w:eastAsia="zh-Hans"/>
        </w:rPr>
        <w:t>体系</w:t>
      </w:r>
    </w:p>
    <w:p w14:paraId="1F0720C4">
      <w:pPr>
        <w:overflowPunct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根据各校</w:t>
      </w:r>
      <w:r>
        <w:rPr>
          <w:rFonts w:ascii="Times New Roman" w:hAnsi="Times New Roman" w:eastAsia="仿宋_GB2312" w:cs="Times New Roman"/>
          <w:sz w:val="32"/>
          <w:szCs w:val="32"/>
        </w:rPr>
        <w:t>积分</w:t>
      </w:r>
      <w:r>
        <w:rPr>
          <w:rFonts w:hint="eastAsia" w:ascii="Times New Roman" w:hAnsi="Times New Roman" w:eastAsia="仿宋_GB2312" w:cs="Times New Roman"/>
          <w:sz w:val="32"/>
          <w:szCs w:val="32"/>
        </w:rPr>
        <w:t>与获奖具体情况设置评价激励体系</w:t>
      </w:r>
      <w:r>
        <w:rPr>
          <w:rFonts w:ascii="Times New Roman" w:hAnsi="Times New Roman" w:eastAsia="仿宋_GB2312" w:cs="Times New Roman"/>
          <w:sz w:val="32"/>
          <w:szCs w:val="32"/>
        </w:rPr>
        <w:t>，基本规则如下。</w:t>
      </w:r>
    </w:p>
    <w:p w14:paraId="650F929F">
      <w:p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（一）计分规则</w:t>
      </w:r>
    </w:p>
    <w:p w14:paraId="41E0C92F">
      <w:pPr>
        <w:overflowPunct w:val="0"/>
        <w:spacing w:line="57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不同等次奖项对应赋予相应积分。每个特等奖</w:t>
      </w:r>
      <w:r>
        <w:rPr>
          <w:rFonts w:hint="eastAsia" w:ascii="Times New Roman" w:hAnsi="Times New Roman" w:eastAsia="仿宋_GB2312" w:cs="Times New Roman"/>
          <w:sz w:val="32"/>
          <w:szCs w:val="32"/>
        </w:rPr>
        <w:t>、一等奖、二等奖、三等奖项目分别</w:t>
      </w:r>
      <w:r>
        <w:rPr>
          <w:rFonts w:ascii="Times New Roman" w:hAnsi="Times New Roman" w:eastAsia="仿宋_GB2312" w:cs="Times New Roman"/>
          <w:sz w:val="32"/>
          <w:szCs w:val="32"/>
        </w:rPr>
        <w:t>计100分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70分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40分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20分。计算各校赛事总积分时，由项目获奖等次由高到低取</w:t>
      </w:r>
      <w:r>
        <w:rPr>
          <w:rFonts w:hint="eastAsia" w:ascii="Times New Roman" w:hAnsi="Times New Roman" w:eastAsia="仿宋_GB2312" w:cs="Times New Roman"/>
          <w:sz w:val="32"/>
          <w:szCs w:val="32"/>
        </w:rPr>
        <w:t>最多</w:t>
      </w:r>
      <w:r>
        <w:rPr>
          <w:rFonts w:ascii="Times New Roman" w:hAnsi="Times New Roman" w:eastAsia="仿宋_GB2312" w:cs="Times New Roman"/>
          <w:sz w:val="32"/>
          <w:szCs w:val="32"/>
        </w:rPr>
        <w:t>前6个项目的积分纳入总积分。</w:t>
      </w:r>
    </w:p>
    <w:p w14:paraId="19795570">
      <w:p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（二）先进个人和优秀指导教师</w:t>
      </w:r>
    </w:p>
    <w:p w14:paraId="58852B41">
      <w:pPr>
        <w:overflowPunct w:val="0"/>
        <w:spacing w:line="57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获得大赛二等奖及以上项目的学生团队</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学生负责人（1人）</w:t>
      </w:r>
      <w:r>
        <w:rPr>
          <w:rFonts w:hint="eastAsia" w:ascii="Times New Roman" w:hAnsi="Times New Roman" w:eastAsia="仿宋_GB2312" w:cs="Times New Roman"/>
          <w:sz w:val="32"/>
          <w:szCs w:val="32"/>
        </w:rPr>
        <w:t>自动获得本次大赛“先进个人”，指导教师团队成员</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2-3人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按排序</w:t>
      </w:r>
      <w:r>
        <w:rPr>
          <w:rFonts w:hint="eastAsia" w:ascii="Times New Roman" w:hAnsi="Times New Roman" w:eastAsia="仿宋_GB2312" w:cs="Times New Roman"/>
          <w:sz w:val="32"/>
          <w:szCs w:val="32"/>
        </w:rPr>
        <w:t>获得本次大赛“优秀指导教师”。</w:t>
      </w:r>
    </w:p>
    <w:p w14:paraId="1A9A80AC">
      <w:p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（三）优秀组织奖（突出贡献奖）</w:t>
      </w:r>
    </w:p>
    <w:p w14:paraId="7098BEDE">
      <w:pPr>
        <w:overflowPunct w:val="0"/>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由组织委员会听取评审委员会意见，结合各校社会实践工作成效确定优秀组织奖（突出贡献奖）获得高校名单。</w:t>
      </w:r>
    </w:p>
    <w:p w14:paraId="3E666A03">
      <w:p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（四）知行杯、优胜杯</w:t>
      </w:r>
    </w:p>
    <w:p w14:paraId="6F636E86">
      <w:pPr>
        <w:overflowPunct w:val="0"/>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总积分从高至低排序，大赛最高荣誉为“知行杯”，分别授予普通高等院校组、高等职业院校组总积分第一的高校，如出现平分，则依次根据相关高校获得主体赛特等奖、一等奖、二等奖、三等奖的情况，决定“知行杯”高校；在普通高等院校组设“优胜杯”</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至</w:t>
      </w:r>
      <w:r>
        <w:rPr>
          <w:rFonts w:ascii="Times New Roman" w:hAnsi="Times New Roman" w:eastAsia="仿宋_GB2312" w:cs="Times New Roman"/>
          <w:sz w:val="32"/>
          <w:szCs w:val="32"/>
        </w:rPr>
        <w:t>12</w:t>
      </w:r>
      <w:r>
        <w:rPr>
          <w:rFonts w:hint="eastAsia" w:ascii="仿宋_GB2312" w:hAnsi="仿宋_GB2312" w:eastAsia="仿宋_GB2312" w:cs="仿宋_GB2312"/>
          <w:sz w:val="32"/>
          <w:szCs w:val="32"/>
        </w:rPr>
        <w:t>个，授予团体总分第二至第十一（视情可放宽至第十三）的高校；在高等职业院校组，设“优胜杯”</w:t>
      </w:r>
      <w:r>
        <w:rPr>
          <w:rFonts w:hint="eastAsia" w:ascii="Times New Roman" w:hAnsi="Times New Roman" w:eastAsia="仿宋_GB2312" w:cs="Times New Roman"/>
          <w:sz w:val="32"/>
          <w:szCs w:val="32"/>
        </w:rPr>
        <w:t>5至6</w:t>
      </w:r>
      <w:r>
        <w:rPr>
          <w:rFonts w:hint="eastAsia" w:ascii="仿宋_GB2312" w:hAnsi="仿宋_GB2312" w:eastAsia="仿宋_GB2312" w:cs="仿宋_GB2312"/>
          <w:sz w:val="32"/>
          <w:szCs w:val="32"/>
        </w:rPr>
        <w:t>个，授予团体总分第二至第六（视情可放宽至第七）的高校。</w:t>
      </w:r>
    </w:p>
    <w:p w14:paraId="109924ED">
      <w:pPr>
        <w:numPr>
          <w:ilvl w:val="255"/>
          <w:numId w:val="0"/>
        </w:num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（五）优秀进步奖</w:t>
      </w:r>
    </w:p>
    <w:p w14:paraId="0AC5D5C2">
      <w:pPr>
        <w:numPr>
          <w:ilvl w:val="255"/>
          <w:numId w:val="0"/>
        </w:numPr>
        <w:overflowPunct w:val="0"/>
        <w:spacing w:line="570" w:lineRule="exact"/>
        <w:ind w:firstLine="640" w:firstLineChars="200"/>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为激励各高校持续提升社会实践项目质量，大赛设立“优秀进步奖”，分别授予普通本科院校组、高等职业院校组中，相较于上一年度大赛总积分排名进步位次最多的高（职）校各1所。获得“优秀进步奖”的高校，可在下一年度“知行杯”市赛推报中，在原定上限基础上增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个项目申报名额。</w:t>
      </w:r>
    </w:p>
    <w:p w14:paraId="5F0AB00B">
      <w:pPr>
        <w:overflowPunct w:val="0"/>
        <w:spacing w:line="57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（六）相关纪律性说明</w:t>
      </w:r>
    </w:p>
    <w:p w14:paraId="55D70324">
      <w:pPr>
        <w:overflowPunct w:val="0"/>
        <w:spacing w:line="57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为保障大赛公平性，杜绝不当利益输送，学生、指导教师团队成员及排序自完成市赛申报起（以盖章申报表信息为准）至本次大赛结束，一律不得更改。另外，不得出现以下行为：</w:t>
      </w:r>
    </w:p>
    <w:p w14:paraId="4ACCAF0F">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1.严禁弄虚作假、抄袭剽窃；</w:t>
      </w:r>
    </w:p>
    <w:p w14:paraId="68E3EB91">
      <w:pPr>
        <w:overflowPunct w:val="0"/>
        <w:spacing w:line="57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rPr>
        <w:t>严禁</w:t>
      </w:r>
      <w:r>
        <w:rPr>
          <w:rFonts w:ascii="Times New Roman" w:hAnsi="Times New Roman" w:eastAsia="仿宋_GB2312"/>
          <w:sz w:val="32"/>
        </w:rPr>
        <w:t>在未实际参与情况下，以</w:t>
      </w:r>
      <w:r>
        <w:rPr>
          <w:rFonts w:hint="eastAsia" w:ascii="Times New Roman" w:hAnsi="Times New Roman" w:eastAsia="仿宋_GB2312"/>
          <w:sz w:val="32"/>
        </w:rPr>
        <w:t>“</w:t>
      </w:r>
      <w:r>
        <w:rPr>
          <w:rFonts w:ascii="Times New Roman" w:hAnsi="Times New Roman" w:eastAsia="仿宋_GB2312"/>
          <w:sz w:val="32"/>
        </w:rPr>
        <w:t>挂名</w:t>
      </w:r>
      <w:r>
        <w:rPr>
          <w:rFonts w:hint="eastAsia" w:ascii="Times New Roman" w:hAnsi="Times New Roman" w:eastAsia="仿宋_GB2312"/>
          <w:sz w:val="32"/>
        </w:rPr>
        <w:t>”“</w:t>
      </w:r>
      <w:r>
        <w:rPr>
          <w:rFonts w:ascii="Times New Roman" w:hAnsi="Times New Roman" w:eastAsia="仿宋_GB2312"/>
          <w:sz w:val="32"/>
        </w:rPr>
        <w:t>搭车</w:t>
      </w:r>
      <w:r>
        <w:rPr>
          <w:rFonts w:hint="eastAsia" w:ascii="Times New Roman" w:hAnsi="Times New Roman" w:eastAsia="仿宋_GB2312"/>
          <w:sz w:val="32"/>
        </w:rPr>
        <w:t>”</w:t>
      </w:r>
      <w:r>
        <w:rPr>
          <w:rFonts w:ascii="Times New Roman" w:hAnsi="Times New Roman" w:eastAsia="仿宋_GB2312"/>
          <w:sz w:val="32"/>
        </w:rPr>
        <w:t>方式署名申报</w:t>
      </w:r>
      <w:r>
        <w:rPr>
          <w:rFonts w:hint="eastAsia" w:ascii="Times New Roman" w:hAnsi="Times New Roman" w:eastAsia="仿宋_GB2312"/>
          <w:sz w:val="32"/>
        </w:rPr>
        <w:t>；</w:t>
      </w:r>
    </w:p>
    <w:p w14:paraId="7D68379D">
      <w:pPr>
        <w:overflowPunct w:val="0"/>
        <w:spacing w:line="57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.严禁通过中介有偿</w:t>
      </w:r>
      <w:r>
        <w:rPr>
          <w:rFonts w:hint="eastAsia" w:ascii="Times New Roman" w:hAnsi="Times New Roman" w:eastAsia="仿宋_GB2312"/>
          <w:sz w:val="32"/>
          <w:szCs w:val="32"/>
        </w:rPr>
        <w:t>辅导、</w:t>
      </w:r>
      <w:r>
        <w:rPr>
          <w:rFonts w:ascii="Times New Roman" w:hAnsi="Times New Roman" w:eastAsia="仿宋_GB2312"/>
          <w:sz w:val="32"/>
          <w:szCs w:val="32"/>
        </w:rPr>
        <w:t>购买</w:t>
      </w:r>
      <w:r>
        <w:rPr>
          <w:rFonts w:hint="eastAsia" w:ascii="Times New Roman" w:hAnsi="Times New Roman" w:eastAsia="仿宋_GB2312"/>
          <w:sz w:val="32"/>
          <w:szCs w:val="32"/>
        </w:rPr>
        <w:t>、“保奖”</w:t>
      </w:r>
      <w:r>
        <w:rPr>
          <w:rFonts w:ascii="Times New Roman" w:hAnsi="Times New Roman" w:eastAsia="仿宋_GB2312"/>
          <w:sz w:val="32"/>
          <w:szCs w:val="32"/>
        </w:rPr>
        <w:t>；</w:t>
      </w:r>
    </w:p>
    <w:p w14:paraId="2A9C4CD6">
      <w:pPr>
        <w:overflowPunct w:val="0"/>
        <w:spacing w:line="57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.严禁</w:t>
      </w:r>
      <w:r>
        <w:rPr>
          <w:rFonts w:hint="eastAsia" w:ascii="Times New Roman" w:hAnsi="Times New Roman" w:eastAsia="仿宋_GB2312"/>
          <w:sz w:val="32"/>
          <w:szCs w:val="32"/>
        </w:rPr>
        <w:t>捏造事实、恶意诬告，</w:t>
      </w:r>
      <w:bookmarkStart w:id="1" w:name="OLE_LINK5"/>
      <w:r>
        <w:rPr>
          <w:rFonts w:hint="eastAsia" w:ascii="Times New Roman" w:hAnsi="Times New Roman" w:eastAsia="仿宋_GB2312"/>
          <w:sz w:val="32"/>
          <w:szCs w:val="32"/>
        </w:rPr>
        <w:t>发表不当言论或传播不实信息，</w:t>
      </w:r>
      <w:bookmarkEnd w:id="1"/>
      <w:r>
        <w:rPr>
          <w:rFonts w:hint="eastAsia" w:ascii="Times New Roman" w:hAnsi="Times New Roman" w:eastAsia="仿宋_GB2312"/>
          <w:sz w:val="32"/>
          <w:szCs w:val="32"/>
        </w:rPr>
        <w:t>干扰竞赛正常秩序</w:t>
      </w:r>
      <w:r>
        <w:rPr>
          <w:rFonts w:ascii="Times New Roman" w:hAnsi="Times New Roman" w:eastAsia="仿宋_GB2312"/>
          <w:sz w:val="32"/>
          <w:szCs w:val="32"/>
        </w:rPr>
        <w:t>；</w:t>
      </w:r>
    </w:p>
    <w:p w14:paraId="3E54500C">
      <w:pPr>
        <w:overflowPunct w:val="0"/>
        <w:spacing w:line="57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.严禁</w:t>
      </w:r>
      <w:r>
        <w:rPr>
          <w:rFonts w:hint="eastAsia" w:ascii="Times New Roman" w:hAnsi="Times New Roman" w:eastAsia="仿宋_GB2312"/>
          <w:sz w:val="32"/>
          <w:szCs w:val="32"/>
        </w:rPr>
        <w:t>打探</w:t>
      </w:r>
      <w:r>
        <w:rPr>
          <w:rFonts w:ascii="Times New Roman" w:hAnsi="Times New Roman" w:eastAsia="仿宋_GB2312"/>
          <w:sz w:val="32"/>
          <w:szCs w:val="32"/>
        </w:rPr>
        <w:t>评委</w:t>
      </w:r>
      <w:r>
        <w:rPr>
          <w:rFonts w:hint="eastAsia" w:ascii="Times New Roman" w:hAnsi="Times New Roman" w:eastAsia="仿宋_GB2312"/>
          <w:sz w:val="32"/>
          <w:szCs w:val="32"/>
        </w:rPr>
        <w:t>信息，</w:t>
      </w:r>
      <w:r>
        <w:rPr>
          <w:rFonts w:ascii="Times New Roman" w:hAnsi="Times New Roman" w:eastAsia="仿宋_GB2312"/>
          <w:sz w:val="32"/>
        </w:rPr>
        <w:t>进行利益交换</w:t>
      </w:r>
      <w:r>
        <w:rPr>
          <w:rFonts w:hint="eastAsia" w:ascii="Times New Roman" w:hAnsi="Times New Roman" w:eastAsia="仿宋_GB2312"/>
          <w:sz w:val="32"/>
          <w:szCs w:val="32"/>
        </w:rPr>
        <w:t>。</w:t>
      </w:r>
    </w:p>
    <w:p w14:paraId="17A05277">
      <w:pPr>
        <w:overflowPunct w:val="0"/>
        <w:spacing w:line="57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对存在政治导向错误</w:t>
      </w:r>
      <w:r>
        <w:rPr>
          <w:rFonts w:hint="eastAsia" w:ascii="Times New Roman" w:hAnsi="Times New Roman" w:eastAsia="仿宋_GB2312"/>
          <w:sz w:val="32"/>
          <w:szCs w:val="32"/>
        </w:rPr>
        <w:t>、严重干扰大赛秩序、不服从大赛工作人员管理等问题或其他严重违规违纪行为，市赛组织委员会将视情采取包括取消参赛资格、学校团体积分清零、削减相关学校下年度参赛名额等在内的措施</w:t>
      </w:r>
      <w:r>
        <w:rPr>
          <w:rFonts w:ascii="Times New Roman" w:hAnsi="Times New Roman" w:eastAsia="仿宋_GB2312"/>
          <w:sz w:val="32"/>
          <w:szCs w:val="32"/>
        </w:rPr>
        <w:t>。</w:t>
      </w:r>
    </w:p>
    <w:p w14:paraId="19954B03">
      <w:pPr>
        <w:overflowPunct w:val="0"/>
        <w:spacing w:line="570" w:lineRule="exact"/>
        <w:ind w:firstLine="640" w:firstLineChars="200"/>
        <w:rPr>
          <w:rFonts w:eastAsia="黑体"/>
          <w:sz w:val="32"/>
          <w:szCs w:val="32"/>
        </w:rPr>
      </w:pPr>
      <w:r>
        <w:rPr>
          <w:rFonts w:hint="eastAsia" w:eastAsia="黑体"/>
          <w:sz w:val="32"/>
          <w:szCs w:val="32"/>
        </w:rPr>
        <w:t>七</w:t>
      </w:r>
      <w:r>
        <w:rPr>
          <w:rFonts w:eastAsia="黑体"/>
          <w:sz w:val="32"/>
          <w:szCs w:val="32"/>
          <w:lang w:eastAsia="zh-Hans"/>
        </w:rPr>
        <w:t>、</w:t>
      </w:r>
      <w:r>
        <w:rPr>
          <w:rFonts w:eastAsia="黑体"/>
          <w:sz w:val="32"/>
          <w:szCs w:val="32"/>
        </w:rPr>
        <w:t>工作要求</w:t>
      </w:r>
    </w:p>
    <w:p w14:paraId="4F5E18C1">
      <w:pPr>
        <w:overflowPunct w:val="0"/>
        <w:spacing w:line="570" w:lineRule="exact"/>
        <w:ind w:firstLine="640" w:firstLineChars="200"/>
        <w:rPr>
          <w:rFonts w:eastAsia="楷体_GB2312"/>
          <w:bCs/>
          <w:kern w:val="0"/>
          <w:sz w:val="32"/>
          <w:szCs w:val="32"/>
        </w:rPr>
      </w:pPr>
      <w:r>
        <w:rPr>
          <w:rFonts w:eastAsia="楷体_GB2312"/>
          <w:bCs/>
          <w:kern w:val="0"/>
          <w:sz w:val="32"/>
          <w:szCs w:val="32"/>
        </w:rPr>
        <w:t>（一）</w:t>
      </w:r>
      <w:r>
        <w:rPr>
          <w:rFonts w:hint="eastAsia" w:eastAsia="楷体_GB2312"/>
          <w:bCs/>
          <w:kern w:val="0"/>
          <w:sz w:val="32"/>
          <w:szCs w:val="32"/>
        </w:rPr>
        <w:t>把握正确导向</w:t>
      </w:r>
    </w:p>
    <w:p w14:paraId="622B4BB6">
      <w:pPr>
        <w:overflowPunct w:val="0"/>
        <w:spacing w:line="570" w:lineRule="exact"/>
        <w:ind w:firstLine="640" w:firstLineChars="200"/>
        <w:rPr>
          <w:rFonts w:eastAsia="仿宋_GB2312"/>
          <w:kern w:val="0"/>
          <w:sz w:val="32"/>
          <w:szCs w:val="32"/>
        </w:rPr>
      </w:pPr>
      <w:r>
        <w:rPr>
          <w:rFonts w:hint="eastAsia" w:eastAsia="仿宋_GB2312"/>
          <w:kern w:val="0"/>
          <w:sz w:val="32"/>
          <w:szCs w:val="32"/>
        </w:rPr>
        <w:t>各级团组织</w:t>
      </w:r>
      <w:r>
        <w:rPr>
          <w:rFonts w:eastAsia="仿宋_GB2312"/>
          <w:kern w:val="0"/>
          <w:sz w:val="32"/>
          <w:szCs w:val="32"/>
        </w:rPr>
        <w:t>必须牢牢把握正确政治方向</w:t>
      </w:r>
      <w:r>
        <w:rPr>
          <w:rFonts w:hint="eastAsia" w:eastAsia="仿宋_GB2312"/>
          <w:kern w:val="0"/>
          <w:sz w:val="32"/>
          <w:szCs w:val="32"/>
        </w:rPr>
        <w:t>，</w:t>
      </w:r>
      <w:r>
        <w:rPr>
          <w:rFonts w:eastAsia="仿宋_GB2312"/>
          <w:kern w:val="0"/>
          <w:sz w:val="32"/>
          <w:szCs w:val="32"/>
        </w:rPr>
        <w:t>引导青年</w:t>
      </w:r>
      <w:r>
        <w:rPr>
          <w:rFonts w:hint="eastAsia" w:ascii="仿宋_GB2312" w:hAnsi="仿宋_GB2312" w:eastAsia="仿宋_GB2312" w:cs="仿宋_GB2312"/>
          <w:sz w:val="32"/>
          <w:szCs w:val="32"/>
        </w:rPr>
        <w:t>坚定不移听党话、跟党走</w:t>
      </w:r>
      <w:r>
        <w:rPr>
          <w:rFonts w:eastAsia="仿宋_GB2312"/>
          <w:kern w:val="0"/>
          <w:sz w:val="32"/>
          <w:szCs w:val="32"/>
        </w:rPr>
        <w:t>。</w:t>
      </w:r>
      <w:r>
        <w:rPr>
          <w:rFonts w:hint="eastAsia" w:eastAsia="仿宋_GB2312"/>
          <w:kern w:val="0"/>
          <w:sz w:val="32"/>
          <w:szCs w:val="32"/>
        </w:rPr>
        <w:t>同时，参赛团队应坚持内容为先、务求实效，避免过度包装，体现为基层减负的原则。</w:t>
      </w:r>
    </w:p>
    <w:p w14:paraId="38F06AAC">
      <w:pPr>
        <w:overflowPunct w:val="0"/>
        <w:spacing w:line="570" w:lineRule="exact"/>
        <w:ind w:firstLine="640" w:firstLineChars="200"/>
        <w:rPr>
          <w:rFonts w:eastAsia="楷体_GB2312"/>
          <w:bCs/>
          <w:kern w:val="0"/>
          <w:sz w:val="32"/>
          <w:szCs w:val="32"/>
        </w:rPr>
      </w:pPr>
      <w:r>
        <w:rPr>
          <w:rFonts w:hint="eastAsia" w:eastAsia="楷体_GB2312"/>
          <w:bCs/>
          <w:kern w:val="0"/>
          <w:sz w:val="32"/>
          <w:szCs w:val="32"/>
        </w:rPr>
        <w:t>（二）精心组织发动</w:t>
      </w:r>
    </w:p>
    <w:p w14:paraId="2D559AA2">
      <w:pPr>
        <w:overflowPunct w:val="0"/>
        <w:spacing w:line="570" w:lineRule="exact"/>
        <w:ind w:firstLine="640" w:firstLineChars="200"/>
        <w:rPr>
          <w:rFonts w:eastAsia="仿宋_GB2312"/>
          <w:kern w:val="0"/>
          <w:sz w:val="32"/>
          <w:szCs w:val="32"/>
        </w:rPr>
      </w:pPr>
      <w:r>
        <w:rPr>
          <w:rFonts w:hint="eastAsia" w:eastAsia="仿宋_GB2312"/>
          <w:kern w:val="0"/>
          <w:sz w:val="32"/>
          <w:szCs w:val="32"/>
        </w:rPr>
        <w:t>各校要建立党政协调、院系支持、团学实施的社会实践工作体系</w:t>
      </w:r>
      <w:r>
        <w:rPr>
          <w:rFonts w:ascii="仿宋_GB2312" w:hAnsi="Times New Roman" w:eastAsia="仿宋_GB2312"/>
          <w:sz w:val="32"/>
          <w:szCs w:val="32"/>
        </w:rPr>
        <w:t>，实现资源共享、优势整合、协同推进，</w:t>
      </w:r>
      <w:r>
        <w:rPr>
          <w:rFonts w:hint="eastAsia" w:ascii="仿宋_GB2312" w:hAnsi="Times New Roman" w:eastAsia="仿宋_GB2312"/>
          <w:sz w:val="32"/>
          <w:szCs w:val="32"/>
        </w:rPr>
        <w:t>推动大赛</w:t>
      </w:r>
      <w:r>
        <w:rPr>
          <w:rFonts w:ascii="仿宋_GB2312" w:hAnsi="Times New Roman" w:eastAsia="仿宋_GB2312"/>
          <w:sz w:val="32"/>
          <w:szCs w:val="32"/>
        </w:rPr>
        <w:t>成为人才培养的</w:t>
      </w:r>
      <w:r>
        <w:rPr>
          <w:rFonts w:eastAsia="仿宋_GB2312"/>
          <w:kern w:val="0"/>
          <w:sz w:val="32"/>
          <w:szCs w:val="32"/>
        </w:rPr>
        <w:t>蓄水池、学子锻炼的大舞台、关注</w:t>
      </w:r>
      <w:r>
        <w:rPr>
          <w:rFonts w:hint="eastAsia" w:eastAsia="仿宋_GB2312"/>
          <w:kern w:val="0"/>
          <w:sz w:val="32"/>
          <w:szCs w:val="32"/>
        </w:rPr>
        <w:t>经济</w:t>
      </w:r>
      <w:r>
        <w:rPr>
          <w:rFonts w:eastAsia="仿宋_GB2312"/>
          <w:kern w:val="0"/>
          <w:sz w:val="32"/>
          <w:szCs w:val="32"/>
        </w:rPr>
        <w:t>社会发展的主干道。</w:t>
      </w:r>
    </w:p>
    <w:p w14:paraId="5955D2AE">
      <w:pPr>
        <w:overflowPunct w:val="0"/>
        <w:spacing w:line="570" w:lineRule="exact"/>
        <w:ind w:firstLine="640" w:firstLineChars="200"/>
        <w:rPr>
          <w:rFonts w:eastAsia="楷体_GB2312"/>
          <w:bCs/>
          <w:kern w:val="0"/>
          <w:sz w:val="32"/>
          <w:szCs w:val="32"/>
        </w:rPr>
      </w:pPr>
      <w:r>
        <w:rPr>
          <w:rFonts w:eastAsia="楷体_GB2312"/>
          <w:bCs/>
          <w:kern w:val="0"/>
          <w:sz w:val="32"/>
          <w:szCs w:val="32"/>
        </w:rPr>
        <w:t>（</w:t>
      </w:r>
      <w:r>
        <w:rPr>
          <w:rFonts w:hint="eastAsia" w:eastAsia="楷体_GB2312"/>
          <w:bCs/>
          <w:kern w:val="0"/>
          <w:sz w:val="32"/>
          <w:szCs w:val="32"/>
        </w:rPr>
        <w:t>三</w:t>
      </w:r>
      <w:r>
        <w:rPr>
          <w:rFonts w:eastAsia="楷体_GB2312"/>
          <w:bCs/>
          <w:kern w:val="0"/>
          <w:sz w:val="32"/>
          <w:szCs w:val="32"/>
        </w:rPr>
        <w:t>）</w:t>
      </w:r>
      <w:r>
        <w:rPr>
          <w:rFonts w:hint="eastAsia" w:eastAsia="楷体_GB2312"/>
          <w:bCs/>
          <w:kern w:val="0"/>
          <w:sz w:val="32"/>
          <w:szCs w:val="32"/>
        </w:rPr>
        <w:t>提高实践质量</w:t>
      </w:r>
    </w:p>
    <w:p w14:paraId="43236B78">
      <w:pPr>
        <w:overflowPunct w:val="0"/>
        <w:spacing w:line="570" w:lineRule="exact"/>
        <w:ind w:firstLine="640" w:firstLineChars="200"/>
        <w:rPr>
          <w:rFonts w:ascii="仿宋_GB2312" w:hAnsi="Arial" w:eastAsia="仿宋_GB2312" w:cs="Arial"/>
          <w:kern w:val="0"/>
          <w:sz w:val="32"/>
          <w:szCs w:val="32"/>
        </w:rPr>
      </w:pPr>
      <w:r>
        <w:rPr>
          <w:rFonts w:ascii="仿宋_GB2312" w:hAnsi="Arial" w:eastAsia="仿宋_GB2312" w:cs="Arial"/>
          <w:kern w:val="0"/>
          <w:sz w:val="32"/>
          <w:szCs w:val="32"/>
        </w:rPr>
        <w:t>要</w:t>
      </w:r>
      <w:r>
        <w:rPr>
          <w:rFonts w:hint="eastAsia" w:ascii="仿宋_GB2312" w:hAnsi="Arial" w:eastAsia="仿宋_GB2312" w:cs="Arial"/>
          <w:kern w:val="0"/>
          <w:sz w:val="32"/>
          <w:szCs w:val="32"/>
        </w:rPr>
        <w:t>统筹实施</w:t>
      </w:r>
      <w:r>
        <w:rPr>
          <w:rFonts w:hint="eastAsia" w:ascii="仿宋_GB2312" w:hAnsi="仿宋_GB2312" w:eastAsia="仿宋_GB2312" w:cs="仿宋_GB2312"/>
          <w:sz w:val="32"/>
          <w:szCs w:val="32"/>
        </w:rPr>
        <w:t>各类社会实践活动</w:t>
      </w:r>
      <w:r>
        <w:rPr>
          <w:rFonts w:hint="eastAsia" w:ascii="仿宋_GB2312" w:hAnsi="Arial" w:eastAsia="仿宋_GB2312" w:cs="Arial"/>
          <w:kern w:val="0"/>
          <w:sz w:val="32"/>
          <w:szCs w:val="32"/>
        </w:rPr>
        <w:t>，</w:t>
      </w:r>
      <w:r>
        <w:rPr>
          <w:rFonts w:ascii="仿宋_GB2312" w:hAnsi="Arial" w:eastAsia="仿宋_GB2312" w:cs="Arial"/>
          <w:kern w:val="0"/>
          <w:sz w:val="32"/>
          <w:szCs w:val="32"/>
        </w:rPr>
        <w:t>畅通校地</w:t>
      </w:r>
      <w:r>
        <w:rPr>
          <w:rFonts w:hint="eastAsia" w:ascii="仿宋_GB2312" w:hAnsi="Arial" w:eastAsia="仿宋_GB2312" w:cs="Arial"/>
          <w:kern w:val="0"/>
          <w:sz w:val="32"/>
          <w:szCs w:val="32"/>
        </w:rPr>
        <w:t>协作机制</w:t>
      </w:r>
      <w:r>
        <w:rPr>
          <w:rFonts w:ascii="仿宋_GB2312" w:hAnsi="Arial" w:eastAsia="仿宋_GB2312" w:cs="Arial"/>
          <w:kern w:val="0"/>
          <w:sz w:val="32"/>
          <w:szCs w:val="32"/>
        </w:rPr>
        <w:t>，总结</w:t>
      </w:r>
      <w:r>
        <w:rPr>
          <w:rFonts w:hint="eastAsia" w:ascii="仿宋_GB2312" w:hAnsi="Arial" w:eastAsia="仿宋_GB2312" w:cs="Arial"/>
          <w:kern w:val="0"/>
          <w:sz w:val="32"/>
          <w:szCs w:val="32"/>
        </w:rPr>
        <w:t>提炼经验机制，推动</w:t>
      </w:r>
      <w:r>
        <w:rPr>
          <w:rFonts w:hint="eastAsia" w:ascii="仿宋_GB2312" w:hAnsi="仿宋_GB2312" w:eastAsia="仿宋_GB2312" w:cs="仿宋_GB2312"/>
          <w:sz w:val="32"/>
          <w:szCs w:val="32"/>
        </w:rPr>
        <w:t>实践成果转化服务经济社会建设各方面，配套筹划</w:t>
      </w:r>
      <w:r>
        <w:rPr>
          <w:rFonts w:hint="eastAsia" w:ascii="Times New Roman" w:hAnsi="Times New Roman" w:eastAsia="仿宋_GB2312" w:cs="Times New Roman"/>
          <w:sz w:val="32"/>
          <w:szCs w:val="32"/>
        </w:rPr>
        <w:t>第二十届“挑战杯”大学生课外学术科技作品竞赛</w:t>
      </w:r>
      <w:r>
        <w:rPr>
          <w:rFonts w:hint="eastAsia" w:ascii="仿宋_GB2312" w:hAnsi="仿宋_GB2312" w:eastAsia="仿宋_GB2312" w:cs="仿宋_GB2312"/>
          <w:sz w:val="32"/>
          <w:szCs w:val="32"/>
        </w:rPr>
        <w:t>。</w:t>
      </w:r>
    </w:p>
    <w:p w14:paraId="5875CECE">
      <w:pPr>
        <w:pStyle w:val="6"/>
        <w:widowControl w:val="0"/>
        <w:overflowPunct w:val="0"/>
        <w:spacing w:before="0" w:beforeAutospacing="0" w:after="0" w:afterAutospacing="0" w:line="570" w:lineRule="exact"/>
        <w:ind w:firstLine="640" w:firstLineChars="200"/>
        <w:jc w:val="both"/>
        <w:rPr>
          <w:rFonts w:ascii="Times New Roman" w:hAnsi="Times New Roman" w:eastAsia="楷体_GB2312"/>
          <w:bCs/>
          <w:sz w:val="32"/>
          <w:szCs w:val="32"/>
        </w:rPr>
      </w:pPr>
      <w:r>
        <w:rPr>
          <w:rFonts w:ascii="Times New Roman" w:hAnsi="Times New Roman" w:eastAsia="楷体_GB2312"/>
          <w:bCs/>
          <w:sz w:val="32"/>
          <w:szCs w:val="32"/>
        </w:rPr>
        <w:t>（四）</w:t>
      </w:r>
      <w:r>
        <w:rPr>
          <w:rFonts w:hint="eastAsia" w:ascii="Times New Roman" w:hAnsi="Times New Roman" w:eastAsia="楷体_GB2312"/>
          <w:bCs/>
          <w:sz w:val="32"/>
          <w:szCs w:val="32"/>
        </w:rPr>
        <w:t>强化安全保障</w:t>
      </w:r>
    </w:p>
    <w:p w14:paraId="7B4C6E0C">
      <w:pPr>
        <w:widowControl/>
        <w:spacing w:line="570" w:lineRule="exact"/>
        <w:ind w:firstLine="640" w:firstLineChars="200"/>
        <w:rPr>
          <w:rFonts w:ascii="Times New Roman" w:hAnsi="Times New Roman" w:eastAsia="仿宋_GB2312"/>
          <w:sz w:val="32"/>
          <w:szCs w:val="32"/>
        </w:rPr>
      </w:pPr>
      <w:r>
        <w:rPr>
          <w:rFonts w:hint="eastAsia" w:ascii="仿宋_GB2312" w:hAnsi="仿宋_GB2312" w:eastAsia="仿宋_GB2312" w:cs="仿宋_GB2312"/>
          <w:sz w:val="32"/>
          <w:szCs w:val="32"/>
        </w:rPr>
        <w:t>各校要</w:t>
      </w:r>
      <w:r>
        <w:rPr>
          <w:rFonts w:ascii="Times New Roman" w:hAnsi="Times New Roman" w:eastAsia="仿宋_GB2312"/>
          <w:sz w:val="32"/>
          <w:szCs w:val="32"/>
        </w:rPr>
        <w:t>担负起主体责任</w:t>
      </w:r>
      <w:r>
        <w:rPr>
          <w:rFonts w:hint="eastAsia" w:ascii="Times New Roman" w:hAnsi="Times New Roman" w:eastAsia="仿宋_GB2312"/>
          <w:sz w:val="32"/>
          <w:szCs w:val="32"/>
        </w:rPr>
        <w:t>，</w:t>
      </w:r>
      <w:r>
        <w:rPr>
          <w:rFonts w:ascii="仿宋_GB2312" w:hAnsi="Arial" w:eastAsia="仿宋_GB2312" w:cs="Arial"/>
          <w:sz w:val="32"/>
          <w:szCs w:val="32"/>
        </w:rPr>
        <w:t>坚守意识形态</w:t>
      </w:r>
      <w:r>
        <w:rPr>
          <w:rFonts w:hint="eastAsia" w:ascii="仿宋_GB2312" w:hAnsi="Arial" w:eastAsia="仿宋_GB2312" w:cs="Arial"/>
          <w:sz w:val="32"/>
          <w:szCs w:val="32"/>
        </w:rPr>
        <w:t>、人身健康安全</w:t>
      </w:r>
      <w:r>
        <w:rPr>
          <w:rFonts w:ascii="仿宋_GB2312" w:hAnsi="Arial" w:eastAsia="仿宋_GB2312" w:cs="Arial"/>
          <w:sz w:val="32"/>
          <w:szCs w:val="32"/>
        </w:rPr>
        <w:t>底线</w:t>
      </w:r>
      <w:r>
        <w:rPr>
          <w:rFonts w:hint="eastAsia" w:ascii="仿宋_GB2312" w:hAnsi="Arial" w:eastAsia="仿宋_GB2312" w:cs="Arial"/>
          <w:sz w:val="32"/>
          <w:szCs w:val="32"/>
        </w:rPr>
        <w:t>，</w:t>
      </w:r>
      <w:r>
        <w:rPr>
          <w:rFonts w:hint="eastAsia" w:ascii="仿宋_GB2312" w:hAnsi="仿宋_GB2312" w:eastAsia="仿宋_GB2312" w:cs="仿宋_GB2312"/>
          <w:sz w:val="32"/>
          <w:szCs w:val="32"/>
        </w:rPr>
        <w:t>强化风险防范意识</w:t>
      </w:r>
      <w:r>
        <w:rPr>
          <w:rFonts w:ascii="仿宋_GB2312" w:hAnsi="Arial" w:eastAsia="仿宋_GB2312" w:cs="Arial"/>
          <w:sz w:val="32"/>
          <w:szCs w:val="32"/>
        </w:rPr>
        <w:t>，依法依规组织开展各项社会实践。</w:t>
      </w:r>
      <w:r>
        <w:rPr>
          <w:rFonts w:hint="eastAsia" w:ascii="仿宋_GB2312" w:hAnsi="Times New Roman" w:eastAsia="仿宋_GB2312"/>
          <w:sz w:val="32"/>
          <w:szCs w:val="32"/>
        </w:rPr>
        <w:t>做好预</w:t>
      </w:r>
      <w:r>
        <w:rPr>
          <w:rFonts w:hint="eastAsia" w:ascii="Times New Roman" w:hAnsi="Times New Roman" w:eastAsia="仿宋_GB2312"/>
          <w:sz w:val="32"/>
          <w:szCs w:val="32"/>
        </w:rPr>
        <w:t>案，</w:t>
      </w:r>
      <w:r>
        <w:rPr>
          <w:rFonts w:ascii="仿宋_GB2312" w:hAnsi="Arial" w:eastAsia="仿宋_GB2312" w:cs="Arial"/>
          <w:sz w:val="32"/>
          <w:szCs w:val="32"/>
        </w:rPr>
        <w:t>加强</w:t>
      </w:r>
      <w:r>
        <w:rPr>
          <w:rFonts w:hint="eastAsia" w:ascii="仿宋_GB2312" w:hAnsi="Arial" w:eastAsia="仿宋_GB2312" w:cs="Arial"/>
          <w:sz w:val="32"/>
          <w:szCs w:val="32"/>
        </w:rPr>
        <w:t>服务</w:t>
      </w:r>
      <w:r>
        <w:rPr>
          <w:rFonts w:ascii="仿宋_GB2312" w:hAnsi="Arial" w:eastAsia="仿宋_GB2312" w:cs="Arial"/>
          <w:sz w:val="32"/>
          <w:szCs w:val="32"/>
        </w:rPr>
        <w:t>保障和过程管理</w:t>
      </w:r>
      <w:r>
        <w:rPr>
          <w:rFonts w:hint="eastAsia" w:ascii="Times New Roman" w:hAnsi="Times New Roman" w:eastAsia="仿宋_GB2312"/>
          <w:sz w:val="32"/>
          <w:szCs w:val="32"/>
        </w:rPr>
        <w:t>。如遇突发情况及时“报准信”。</w:t>
      </w:r>
    </w:p>
    <w:p w14:paraId="423AF0F8">
      <w:pPr>
        <w:widowControl/>
        <w:rPr>
          <w:rFonts w:ascii="Times New Roman" w:hAnsi="Times New Roman" w:eastAsia="仿宋_GB2312"/>
          <w:sz w:val="32"/>
          <w:szCs w:val="32"/>
        </w:rPr>
      </w:pPr>
    </w:p>
    <w:p w14:paraId="5FCF932A">
      <w:pPr>
        <w:widowControl/>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联系方式：</w:t>
      </w:r>
    </w:p>
    <w:p w14:paraId="4F090538">
      <w:pPr>
        <w:widowControl/>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团市委学校工作部</w:t>
      </w:r>
    </w:p>
    <w:p w14:paraId="6373EE18">
      <w:pPr>
        <w:widowControl/>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联系人：谭铖，61690105</w:t>
      </w:r>
    </w:p>
    <w:p w14:paraId="108D0D53">
      <w:pPr>
        <w:widowControl/>
        <w:ind w:firstLine="640"/>
        <w:rPr>
          <w:rFonts w:hint="eastAsia" w:ascii="Times New Roman" w:hAnsi="Times New Roman" w:eastAsia="仿宋_GB2312"/>
          <w:sz w:val="32"/>
          <w:szCs w:val="32"/>
          <w:lang w:val="en-US" w:eastAsia="zh-CN"/>
        </w:rPr>
      </w:pPr>
    </w:p>
    <w:p w14:paraId="3EDDA80A">
      <w:pPr>
        <w:widowControl/>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同济大学</w:t>
      </w:r>
    </w:p>
    <w:p w14:paraId="177D1F10">
      <w:pPr>
        <w:widowControl/>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联系人：李南，69581970</w:t>
      </w:r>
    </w:p>
    <w:p w14:paraId="33BD4739">
      <w:pPr>
        <w:widowControl/>
        <w:ind w:firstLine="640"/>
        <w:rPr>
          <w:rFonts w:hint="default" w:ascii="Times New Roman" w:hAnsi="Times New Roman" w:eastAsia="仿宋_GB2312"/>
          <w:sz w:val="32"/>
          <w:szCs w:val="32"/>
          <w:lang w:val="en-US" w:eastAsia="zh-CN"/>
        </w:rPr>
      </w:pPr>
    </w:p>
    <w:p w14:paraId="45BAC857">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共青团上海市委员会</w:t>
      </w:r>
    </w:p>
    <w:p w14:paraId="221A29D0">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中共上海市委宣传部</w:t>
      </w:r>
    </w:p>
    <w:p w14:paraId="79BC4697">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中共上海市教育卫生工作委员会</w:t>
      </w:r>
    </w:p>
    <w:p w14:paraId="479E816E">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上海市教育委员会</w:t>
      </w:r>
    </w:p>
    <w:p w14:paraId="1DC3C6F9">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上海市人大社会建设委员会</w:t>
      </w:r>
    </w:p>
    <w:p w14:paraId="4F8624BE">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上海市政协社会和法制委员会</w:t>
      </w:r>
    </w:p>
    <w:p w14:paraId="2E2EB3C7">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上海市精神文明建设办公室</w:t>
      </w:r>
    </w:p>
    <w:p w14:paraId="619CAEDF">
      <w:pPr>
        <w:widowControl/>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上海市学生联合会</w:t>
      </w:r>
    </w:p>
    <w:p w14:paraId="7FDBD468">
      <w:pPr>
        <w:widowControl/>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2026年3月</w:t>
      </w:r>
      <w:r>
        <w:rPr>
          <w:rFonts w:hint="eastAsia" w:ascii="Times New Roman" w:hAnsi="Times New Roman" w:eastAsia="仿宋_GB2312" w:cs="Times New Roman"/>
          <w:color w:val="000000"/>
          <w:sz w:val="32"/>
          <w:szCs w:val="32"/>
          <w:lang w:val="en-US" w:eastAsia="zh-CN"/>
        </w:rPr>
        <w:t>11</w:t>
      </w:r>
      <w:r>
        <w:rPr>
          <w:rFonts w:ascii="Times New Roman" w:hAnsi="Times New Roman" w:eastAsia="仿宋_GB2312" w:cs="Times New Roman"/>
          <w:color w:val="000000"/>
          <w:sz w:val="32"/>
          <w:szCs w:val="32"/>
        </w:rPr>
        <w:t>日</w:t>
      </w:r>
    </w:p>
    <w:p w14:paraId="3422EE7A">
      <w:pPr>
        <w:widowControl/>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14:paraId="565F88E3">
      <w:pPr>
        <w:overflowPunct w:val="0"/>
        <w:spacing w:line="570" w:lineRule="exact"/>
        <w:rPr>
          <w:rFonts w:hint="eastAsia" w:ascii="黑体" w:hAnsi="黑体" w:eastAsia="黑体" w:cs="黑体"/>
          <w:spacing w:val="-2"/>
          <w:sz w:val="32"/>
          <w:szCs w:val="32"/>
        </w:rPr>
      </w:pPr>
      <w:r>
        <w:rPr>
          <w:rFonts w:hint="eastAsia" w:ascii="黑体" w:hAnsi="黑体" w:eastAsia="黑体" w:cs="黑体"/>
          <w:spacing w:val="-2"/>
          <w:sz w:val="32"/>
          <w:szCs w:val="32"/>
        </w:rPr>
        <w:t>附件1</w:t>
      </w:r>
    </w:p>
    <w:p w14:paraId="6AE6CAC8">
      <w:pPr>
        <w:overflowPunct w:val="0"/>
        <w:spacing w:line="570" w:lineRule="exact"/>
        <w:jc w:val="center"/>
        <w:rPr>
          <w:rFonts w:hint="eastAsia" w:ascii="方正小标宋简体" w:hAnsi="方正小标宋简体" w:eastAsia="方正小标宋简体" w:cs="方正小标宋简体"/>
          <w:spacing w:val="-2"/>
          <w:sz w:val="32"/>
          <w:szCs w:val="32"/>
        </w:rPr>
      </w:pPr>
    </w:p>
    <w:p w14:paraId="268927F3">
      <w:pPr>
        <w:overflowPunct w:val="0"/>
        <w:spacing w:line="570" w:lineRule="exact"/>
        <w:jc w:val="center"/>
        <w:rPr>
          <w:rFonts w:hint="eastAsia" w:ascii="方正小标宋简体" w:hAnsi="方正小标宋简体" w:eastAsia="方正小标宋简体" w:cs="方正小标宋简体"/>
          <w:spacing w:val="-2"/>
          <w:sz w:val="44"/>
          <w:szCs w:val="44"/>
        </w:rPr>
      </w:pPr>
      <w:r>
        <w:rPr>
          <w:rFonts w:hint="eastAsia" w:ascii="方正小标宋简体" w:hAnsi="方正小标宋简体" w:eastAsia="方正小标宋简体" w:cs="方正小标宋简体"/>
          <w:spacing w:val="-2"/>
          <w:sz w:val="44"/>
          <w:szCs w:val="44"/>
        </w:rPr>
        <w:t>2026年“知行杯”上海市大学生社会实践大赛</w:t>
      </w:r>
    </w:p>
    <w:p w14:paraId="16366FA1">
      <w:pPr>
        <w:overflowPunct w:val="0"/>
        <w:spacing w:line="570" w:lineRule="exact"/>
        <w:jc w:val="center"/>
        <w:rPr>
          <w:rFonts w:hint="eastAsia" w:ascii="方正小标宋简体" w:hAnsi="方正小标宋简体" w:eastAsia="方正小标宋简体" w:cs="方正小标宋简体"/>
          <w:spacing w:val="-2"/>
          <w:sz w:val="44"/>
          <w:szCs w:val="44"/>
        </w:rPr>
      </w:pPr>
      <w:r>
        <w:rPr>
          <w:rFonts w:hint="eastAsia" w:ascii="方正小标宋简体" w:hAnsi="方正小标宋简体" w:eastAsia="方正小标宋简体" w:cs="方正小标宋简体"/>
          <w:spacing w:val="-2"/>
          <w:sz w:val="44"/>
          <w:szCs w:val="44"/>
        </w:rPr>
        <w:t>市级竞赛项目申报数量表</w:t>
      </w:r>
    </w:p>
    <w:p w14:paraId="3EC19809">
      <w:pPr>
        <w:overflowPunct w:val="0"/>
        <w:spacing w:line="570" w:lineRule="exact"/>
        <w:jc w:val="center"/>
        <w:rPr>
          <w:rFonts w:hint="eastAsia" w:ascii="方正小标宋简体" w:hAnsi="方正小标宋简体" w:eastAsia="方正小标宋简体" w:cs="方正小标宋简体"/>
          <w:spacing w:val="-2"/>
          <w:sz w:val="32"/>
          <w:szCs w:val="32"/>
        </w:rPr>
      </w:pPr>
    </w:p>
    <w:tbl>
      <w:tblPr>
        <w:tblStyle w:val="8"/>
        <w:tblW w:w="8217" w:type="dxa"/>
        <w:jc w:val="center"/>
        <w:tblLayout w:type="autofit"/>
        <w:tblCellMar>
          <w:top w:w="15" w:type="dxa"/>
          <w:left w:w="108" w:type="dxa"/>
          <w:bottom w:w="15" w:type="dxa"/>
          <w:right w:w="108" w:type="dxa"/>
        </w:tblCellMar>
      </w:tblPr>
      <w:tblGrid>
        <w:gridCol w:w="843"/>
        <w:gridCol w:w="5004"/>
        <w:gridCol w:w="2370"/>
      </w:tblGrid>
      <w:tr w14:paraId="67BBF317">
        <w:tblPrEx>
          <w:tblCellMar>
            <w:top w:w="15" w:type="dxa"/>
            <w:left w:w="108" w:type="dxa"/>
            <w:bottom w:w="15" w:type="dxa"/>
            <w:right w:w="108" w:type="dxa"/>
          </w:tblCellMar>
        </w:tblPrEx>
        <w:trPr>
          <w:trHeight w:val="510"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167D0CD0">
            <w:pPr>
              <w:overflowPunct w:val="0"/>
              <w:spacing w:line="360" w:lineRule="exact"/>
              <w:jc w:val="center"/>
              <w:rPr>
                <w:rFonts w:eastAsia="黑体"/>
                <w:color w:val="000000"/>
                <w:kern w:val="0"/>
                <w:sz w:val="24"/>
                <w:szCs w:val="24"/>
              </w:rPr>
            </w:pPr>
            <w:r>
              <w:rPr>
                <w:rFonts w:eastAsia="黑体"/>
                <w:color w:val="000000"/>
                <w:kern w:val="0"/>
                <w:sz w:val="24"/>
                <w:szCs w:val="24"/>
              </w:rPr>
              <w:t>序号</w:t>
            </w:r>
          </w:p>
        </w:tc>
        <w:tc>
          <w:tcPr>
            <w:tcW w:w="5004" w:type="dxa"/>
            <w:tcBorders>
              <w:top w:val="single" w:color="auto" w:sz="4" w:space="0"/>
              <w:left w:val="single" w:color="auto" w:sz="4" w:space="0"/>
              <w:bottom w:val="single" w:color="auto" w:sz="4" w:space="0"/>
              <w:right w:val="single" w:color="auto" w:sz="4" w:space="0"/>
            </w:tcBorders>
            <w:vAlign w:val="center"/>
          </w:tcPr>
          <w:p w14:paraId="09D6D860">
            <w:pPr>
              <w:overflowPunct w:val="0"/>
              <w:spacing w:line="360" w:lineRule="exact"/>
              <w:jc w:val="center"/>
              <w:rPr>
                <w:rFonts w:eastAsia="黑体"/>
                <w:color w:val="000000"/>
                <w:kern w:val="0"/>
                <w:sz w:val="24"/>
                <w:szCs w:val="24"/>
              </w:rPr>
            </w:pPr>
            <w:r>
              <w:rPr>
                <w:rFonts w:eastAsia="黑体"/>
                <w:color w:val="000000"/>
                <w:kern w:val="0"/>
                <w:sz w:val="24"/>
                <w:szCs w:val="24"/>
              </w:rPr>
              <w:t>单位</w:t>
            </w:r>
          </w:p>
        </w:tc>
        <w:tc>
          <w:tcPr>
            <w:tcW w:w="2370" w:type="dxa"/>
            <w:tcBorders>
              <w:top w:val="single" w:color="auto" w:sz="4" w:space="0"/>
              <w:left w:val="single" w:color="auto" w:sz="4" w:space="0"/>
              <w:bottom w:val="single" w:color="auto" w:sz="4" w:space="0"/>
              <w:right w:val="single" w:color="auto" w:sz="4" w:space="0"/>
            </w:tcBorders>
            <w:vAlign w:val="center"/>
          </w:tcPr>
          <w:p w14:paraId="2116A106">
            <w:pPr>
              <w:overflowPunct w:val="0"/>
              <w:spacing w:line="360" w:lineRule="exact"/>
              <w:jc w:val="center"/>
              <w:rPr>
                <w:rFonts w:eastAsia="黑体"/>
                <w:color w:val="000000"/>
                <w:kern w:val="0"/>
                <w:sz w:val="24"/>
                <w:szCs w:val="24"/>
              </w:rPr>
            </w:pPr>
            <w:r>
              <w:rPr>
                <w:rFonts w:eastAsia="黑体"/>
                <w:color w:val="000000"/>
                <w:kern w:val="0"/>
                <w:sz w:val="24"/>
                <w:szCs w:val="24"/>
              </w:rPr>
              <w:t>项目申报数量上限</w:t>
            </w:r>
          </w:p>
        </w:tc>
      </w:tr>
      <w:tr w14:paraId="03F90740">
        <w:tblPrEx>
          <w:tblCellMar>
            <w:top w:w="15" w:type="dxa"/>
            <w:left w:w="108" w:type="dxa"/>
            <w:bottom w:w="15" w:type="dxa"/>
            <w:right w:w="108" w:type="dxa"/>
          </w:tblCellMar>
        </w:tblPrEx>
        <w:trPr>
          <w:trHeight w:val="510" w:hRule="exact"/>
          <w:jc w:val="center"/>
        </w:trPr>
        <w:tc>
          <w:tcPr>
            <w:tcW w:w="8217" w:type="dxa"/>
            <w:gridSpan w:val="3"/>
            <w:tcBorders>
              <w:top w:val="single" w:color="auto" w:sz="4" w:space="0"/>
              <w:left w:val="single" w:color="auto" w:sz="4" w:space="0"/>
              <w:bottom w:val="single" w:color="auto" w:sz="4" w:space="0"/>
              <w:right w:val="single" w:color="auto" w:sz="4" w:space="0"/>
            </w:tcBorders>
            <w:vAlign w:val="center"/>
          </w:tcPr>
          <w:p w14:paraId="3BE116EF">
            <w:pPr>
              <w:overflowPunct w:val="0"/>
              <w:spacing w:line="360" w:lineRule="exact"/>
              <w:jc w:val="center"/>
              <w:rPr>
                <w:rFonts w:eastAsia="黑体"/>
                <w:color w:val="000000"/>
                <w:kern w:val="0"/>
                <w:sz w:val="24"/>
                <w:szCs w:val="24"/>
              </w:rPr>
            </w:pPr>
            <w:r>
              <w:rPr>
                <w:rFonts w:hint="eastAsia" w:eastAsia="黑体"/>
                <w:color w:val="000000"/>
                <w:kern w:val="0"/>
                <w:sz w:val="24"/>
                <w:szCs w:val="24"/>
              </w:rPr>
              <w:t>普通高等院校组</w:t>
            </w:r>
          </w:p>
        </w:tc>
      </w:tr>
      <w:tr w14:paraId="17FFA613">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4BC681A">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w:t>
            </w:r>
          </w:p>
        </w:tc>
        <w:tc>
          <w:tcPr>
            <w:tcW w:w="5004" w:type="dxa"/>
            <w:tcBorders>
              <w:top w:val="single" w:color="auto" w:sz="4" w:space="0"/>
              <w:left w:val="single" w:color="auto" w:sz="4" w:space="0"/>
              <w:bottom w:val="single" w:color="auto" w:sz="4" w:space="0"/>
              <w:right w:val="single" w:color="auto" w:sz="4" w:space="0"/>
            </w:tcBorders>
            <w:vAlign w:val="center"/>
          </w:tcPr>
          <w:p w14:paraId="6E417BF8">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复旦大学</w:t>
            </w:r>
          </w:p>
        </w:tc>
        <w:tc>
          <w:tcPr>
            <w:tcW w:w="2370" w:type="dxa"/>
            <w:tcBorders>
              <w:top w:val="single" w:color="auto" w:sz="4" w:space="0"/>
              <w:left w:val="single" w:color="auto" w:sz="4" w:space="0"/>
              <w:bottom w:val="single" w:color="auto" w:sz="4" w:space="0"/>
              <w:right w:val="single" w:color="auto" w:sz="4" w:space="0"/>
            </w:tcBorders>
            <w:vAlign w:val="center"/>
          </w:tcPr>
          <w:p w14:paraId="6DB21007">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r>
      <w:tr w14:paraId="3695712A">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nil"/>
              <w:right w:val="single" w:color="auto" w:sz="4" w:space="0"/>
            </w:tcBorders>
            <w:vAlign w:val="center"/>
          </w:tcPr>
          <w:p w14:paraId="0A31F1CB">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w:t>
            </w:r>
          </w:p>
        </w:tc>
        <w:tc>
          <w:tcPr>
            <w:tcW w:w="5004" w:type="dxa"/>
            <w:tcBorders>
              <w:top w:val="single" w:color="auto" w:sz="4" w:space="0"/>
              <w:left w:val="single" w:color="auto" w:sz="4" w:space="0"/>
              <w:bottom w:val="single" w:color="auto" w:sz="4" w:space="0"/>
              <w:right w:val="single" w:color="auto" w:sz="4" w:space="0"/>
            </w:tcBorders>
            <w:vAlign w:val="center"/>
          </w:tcPr>
          <w:p w14:paraId="29C5EA65">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上海交通大学</w:t>
            </w:r>
          </w:p>
        </w:tc>
        <w:tc>
          <w:tcPr>
            <w:tcW w:w="2370" w:type="dxa"/>
            <w:tcBorders>
              <w:top w:val="single" w:color="auto" w:sz="4" w:space="0"/>
              <w:left w:val="single" w:color="auto" w:sz="4" w:space="0"/>
              <w:bottom w:val="single" w:color="auto" w:sz="4" w:space="0"/>
              <w:right w:val="single" w:color="auto" w:sz="4" w:space="0"/>
            </w:tcBorders>
            <w:vAlign w:val="center"/>
          </w:tcPr>
          <w:p w14:paraId="7BA6920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r>
      <w:tr w14:paraId="1E7B899A">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A520E78">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w:t>
            </w:r>
          </w:p>
        </w:tc>
        <w:tc>
          <w:tcPr>
            <w:tcW w:w="5004" w:type="dxa"/>
            <w:tcBorders>
              <w:top w:val="single" w:color="auto" w:sz="4" w:space="0"/>
              <w:left w:val="single" w:color="auto" w:sz="4" w:space="0"/>
              <w:bottom w:val="single" w:color="auto" w:sz="4" w:space="0"/>
              <w:right w:val="single" w:color="auto" w:sz="4" w:space="0"/>
            </w:tcBorders>
            <w:vAlign w:val="center"/>
          </w:tcPr>
          <w:p w14:paraId="72C2F99B">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同济大学</w:t>
            </w:r>
          </w:p>
        </w:tc>
        <w:tc>
          <w:tcPr>
            <w:tcW w:w="2370" w:type="dxa"/>
            <w:tcBorders>
              <w:top w:val="single" w:color="auto" w:sz="4" w:space="0"/>
              <w:left w:val="single" w:color="auto" w:sz="4" w:space="0"/>
              <w:bottom w:val="single" w:color="auto" w:sz="4" w:space="0"/>
              <w:right w:val="single" w:color="auto" w:sz="4" w:space="0"/>
            </w:tcBorders>
            <w:vAlign w:val="center"/>
          </w:tcPr>
          <w:p w14:paraId="7A73FEBC">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r>
      <w:tr w14:paraId="45DFEA72">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7406DE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4</w:t>
            </w:r>
          </w:p>
        </w:tc>
        <w:tc>
          <w:tcPr>
            <w:tcW w:w="5004" w:type="dxa"/>
            <w:tcBorders>
              <w:top w:val="single" w:color="auto" w:sz="4" w:space="0"/>
              <w:left w:val="single" w:color="auto" w:sz="4" w:space="0"/>
              <w:bottom w:val="single" w:color="auto" w:sz="4" w:space="0"/>
              <w:right w:val="single" w:color="auto" w:sz="4" w:space="0"/>
            </w:tcBorders>
            <w:vAlign w:val="center"/>
          </w:tcPr>
          <w:p w14:paraId="58F59E75">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华东师范大学</w:t>
            </w:r>
          </w:p>
        </w:tc>
        <w:tc>
          <w:tcPr>
            <w:tcW w:w="2370" w:type="dxa"/>
            <w:tcBorders>
              <w:top w:val="single" w:color="auto" w:sz="4" w:space="0"/>
              <w:left w:val="single" w:color="auto" w:sz="4" w:space="0"/>
              <w:bottom w:val="single" w:color="auto" w:sz="4" w:space="0"/>
              <w:right w:val="single" w:color="auto" w:sz="4" w:space="0"/>
            </w:tcBorders>
            <w:vAlign w:val="center"/>
          </w:tcPr>
          <w:p w14:paraId="130C7954">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r>
      <w:tr w14:paraId="1477C601">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1F7E485A">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5</w:t>
            </w:r>
          </w:p>
        </w:tc>
        <w:tc>
          <w:tcPr>
            <w:tcW w:w="5004" w:type="dxa"/>
            <w:tcBorders>
              <w:top w:val="single" w:color="auto" w:sz="4" w:space="0"/>
              <w:left w:val="single" w:color="auto" w:sz="4" w:space="0"/>
              <w:bottom w:val="single" w:color="auto" w:sz="4" w:space="0"/>
              <w:right w:val="single" w:color="auto" w:sz="4" w:space="0"/>
            </w:tcBorders>
            <w:vAlign w:val="center"/>
          </w:tcPr>
          <w:p w14:paraId="10F73B6E">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华东理工大学</w:t>
            </w:r>
          </w:p>
        </w:tc>
        <w:tc>
          <w:tcPr>
            <w:tcW w:w="2370" w:type="dxa"/>
            <w:tcBorders>
              <w:top w:val="single" w:color="auto" w:sz="4" w:space="0"/>
              <w:left w:val="single" w:color="auto" w:sz="4" w:space="0"/>
              <w:bottom w:val="single" w:color="auto" w:sz="4" w:space="0"/>
              <w:right w:val="single" w:color="auto" w:sz="4" w:space="0"/>
            </w:tcBorders>
            <w:vAlign w:val="center"/>
          </w:tcPr>
          <w:p w14:paraId="0454EBEB">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3A26B38A">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1ECFC196">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6</w:t>
            </w:r>
          </w:p>
        </w:tc>
        <w:tc>
          <w:tcPr>
            <w:tcW w:w="5004" w:type="dxa"/>
            <w:tcBorders>
              <w:top w:val="single" w:color="auto" w:sz="4" w:space="0"/>
              <w:left w:val="single" w:color="auto" w:sz="4" w:space="0"/>
              <w:bottom w:val="single" w:color="auto" w:sz="4" w:space="0"/>
              <w:right w:val="single" w:color="auto" w:sz="4" w:space="0"/>
            </w:tcBorders>
            <w:vAlign w:val="center"/>
          </w:tcPr>
          <w:p w14:paraId="05840667">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上海外国语大学</w:t>
            </w:r>
          </w:p>
        </w:tc>
        <w:tc>
          <w:tcPr>
            <w:tcW w:w="2370" w:type="dxa"/>
            <w:tcBorders>
              <w:top w:val="single" w:color="auto" w:sz="4" w:space="0"/>
              <w:left w:val="single" w:color="auto" w:sz="4" w:space="0"/>
              <w:bottom w:val="single" w:color="auto" w:sz="4" w:space="0"/>
              <w:right w:val="single" w:color="auto" w:sz="4" w:space="0"/>
            </w:tcBorders>
            <w:vAlign w:val="center"/>
          </w:tcPr>
          <w:p w14:paraId="21359EB3">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r>
      <w:tr w14:paraId="588EF962">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9C93D9A">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7</w:t>
            </w:r>
          </w:p>
        </w:tc>
        <w:tc>
          <w:tcPr>
            <w:tcW w:w="5004" w:type="dxa"/>
            <w:tcBorders>
              <w:top w:val="single" w:color="auto" w:sz="4" w:space="0"/>
              <w:left w:val="single" w:color="auto" w:sz="4" w:space="0"/>
              <w:bottom w:val="single" w:color="auto" w:sz="4" w:space="0"/>
              <w:right w:val="single" w:color="auto" w:sz="4" w:space="0"/>
            </w:tcBorders>
            <w:vAlign w:val="center"/>
          </w:tcPr>
          <w:p w14:paraId="699E28CA">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东华大学</w:t>
            </w:r>
          </w:p>
        </w:tc>
        <w:tc>
          <w:tcPr>
            <w:tcW w:w="2370" w:type="dxa"/>
            <w:tcBorders>
              <w:top w:val="single" w:color="auto" w:sz="4" w:space="0"/>
              <w:left w:val="single" w:color="auto" w:sz="4" w:space="0"/>
              <w:bottom w:val="single" w:color="auto" w:sz="4" w:space="0"/>
              <w:right w:val="single" w:color="auto" w:sz="4" w:space="0"/>
            </w:tcBorders>
            <w:vAlign w:val="center"/>
          </w:tcPr>
          <w:p w14:paraId="7CC04E57">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r>
      <w:tr w14:paraId="5A2ADDF2">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4658D85">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c>
          <w:tcPr>
            <w:tcW w:w="5004" w:type="dxa"/>
            <w:tcBorders>
              <w:top w:val="single" w:color="auto" w:sz="4" w:space="0"/>
              <w:left w:val="single" w:color="auto" w:sz="4" w:space="0"/>
              <w:bottom w:val="single" w:color="auto" w:sz="4" w:space="0"/>
              <w:right w:val="single" w:color="auto" w:sz="4" w:space="0"/>
            </w:tcBorders>
            <w:vAlign w:val="center"/>
          </w:tcPr>
          <w:p w14:paraId="35E8BD2B">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上海财经大学</w:t>
            </w:r>
          </w:p>
        </w:tc>
        <w:tc>
          <w:tcPr>
            <w:tcW w:w="2370" w:type="dxa"/>
            <w:tcBorders>
              <w:top w:val="single" w:color="auto" w:sz="4" w:space="0"/>
              <w:left w:val="single" w:color="auto" w:sz="4" w:space="0"/>
              <w:bottom w:val="single" w:color="auto" w:sz="4" w:space="0"/>
              <w:right w:val="single" w:color="auto" w:sz="4" w:space="0"/>
            </w:tcBorders>
            <w:vAlign w:val="center"/>
          </w:tcPr>
          <w:p w14:paraId="7EC55C63">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57D763B1">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FFCBDD4">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9</w:t>
            </w:r>
          </w:p>
        </w:tc>
        <w:tc>
          <w:tcPr>
            <w:tcW w:w="5004" w:type="dxa"/>
            <w:tcBorders>
              <w:top w:val="single" w:color="auto" w:sz="4" w:space="0"/>
              <w:left w:val="single" w:color="auto" w:sz="4" w:space="0"/>
              <w:bottom w:val="single" w:color="auto" w:sz="4" w:space="0"/>
              <w:right w:val="single" w:color="auto" w:sz="4" w:space="0"/>
            </w:tcBorders>
            <w:vAlign w:val="center"/>
          </w:tcPr>
          <w:p w14:paraId="2B3760C2">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上海大学</w:t>
            </w:r>
          </w:p>
        </w:tc>
        <w:tc>
          <w:tcPr>
            <w:tcW w:w="2370" w:type="dxa"/>
            <w:tcBorders>
              <w:top w:val="single" w:color="auto" w:sz="4" w:space="0"/>
              <w:left w:val="single" w:color="auto" w:sz="4" w:space="0"/>
              <w:bottom w:val="single" w:color="auto" w:sz="4" w:space="0"/>
              <w:right w:val="single" w:color="auto" w:sz="4" w:space="0"/>
            </w:tcBorders>
            <w:vAlign w:val="center"/>
          </w:tcPr>
          <w:p w14:paraId="168D8E45">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7ABE31EB">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36B467F">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c>
          <w:tcPr>
            <w:tcW w:w="5004" w:type="dxa"/>
            <w:tcBorders>
              <w:top w:val="single" w:color="auto" w:sz="4" w:space="0"/>
              <w:left w:val="single" w:color="auto" w:sz="4" w:space="0"/>
              <w:bottom w:val="single" w:color="auto" w:sz="4" w:space="0"/>
              <w:right w:val="single" w:color="auto" w:sz="4" w:space="0"/>
            </w:tcBorders>
            <w:vAlign w:val="center"/>
          </w:tcPr>
          <w:p w14:paraId="65924756">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上海交通大学医学院</w:t>
            </w:r>
          </w:p>
        </w:tc>
        <w:tc>
          <w:tcPr>
            <w:tcW w:w="2370" w:type="dxa"/>
            <w:tcBorders>
              <w:top w:val="single" w:color="auto" w:sz="4" w:space="0"/>
              <w:left w:val="single" w:color="auto" w:sz="4" w:space="0"/>
              <w:bottom w:val="single" w:color="auto" w:sz="4" w:space="0"/>
              <w:right w:val="single" w:color="auto" w:sz="4" w:space="0"/>
            </w:tcBorders>
            <w:vAlign w:val="center"/>
          </w:tcPr>
          <w:p w14:paraId="727A52D3">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3497F503">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82C2766">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11</w:t>
            </w:r>
          </w:p>
        </w:tc>
        <w:tc>
          <w:tcPr>
            <w:tcW w:w="5004" w:type="dxa"/>
            <w:tcBorders>
              <w:top w:val="single" w:color="auto" w:sz="4" w:space="0"/>
              <w:left w:val="single" w:color="auto" w:sz="4" w:space="0"/>
              <w:bottom w:val="single" w:color="auto" w:sz="4" w:space="0"/>
              <w:right w:val="single" w:color="auto" w:sz="4" w:space="0"/>
            </w:tcBorders>
            <w:vAlign w:val="center"/>
          </w:tcPr>
          <w:p w14:paraId="71787A1C">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上海理工大学</w:t>
            </w:r>
          </w:p>
        </w:tc>
        <w:tc>
          <w:tcPr>
            <w:tcW w:w="2370" w:type="dxa"/>
            <w:tcBorders>
              <w:top w:val="single" w:color="auto" w:sz="4" w:space="0"/>
              <w:left w:val="single" w:color="auto" w:sz="4" w:space="0"/>
              <w:bottom w:val="single" w:color="auto" w:sz="4" w:space="0"/>
              <w:right w:val="single" w:color="auto" w:sz="4" w:space="0"/>
            </w:tcBorders>
            <w:vAlign w:val="center"/>
          </w:tcPr>
          <w:p w14:paraId="67A4BB74">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4737B238">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64CBBFF">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12</w:t>
            </w:r>
          </w:p>
        </w:tc>
        <w:tc>
          <w:tcPr>
            <w:tcW w:w="5004" w:type="dxa"/>
            <w:tcBorders>
              <w:top w:val="single" w:color="auto" w:sz="4" w:space="0"/>
              <w:left w:val="single" w:color="auto" w:sz="4" w:space="0"/>
              <w:bottom w:val="single" w:color="auto" w:sz="4" w:space="0"/>
              <w:right w:val="single" w:color="auto" w:sz="4" w:space="0"/>
            </w:tcBorders>
            <w:vAlign w:val="center"/>
          </w:tcPr>
          <w:p w14:paraId="1F6CF00D">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上海海事大学</w:t>
            </w:r>
          </w:p>
        </w:tc>
        <w:tc>
          <w:tcPr>
            <w:tcW w:w="2370" w:type="dxa"/>
            <w:tcBorders>
              <w:top w:val="single" w:color="auto" w:sz="4" w:space="0"/>
              <w:left w:val="single" w:color="auto" w:sz="4" w:space="0"/>
              <w:bottom w:val="single" w:color="auto" w:sz="4" w:space="0"/>
              <w:right w:val="single" w:color="auto" w:sz="4" w:space="0"/>
            </w:tcBorders>
            <w:vAlign w:val="center"/>
          </w:tcPr>
          <w:p w14:paraId="77CA486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44BA96AC">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17E5D3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13</w:t>
            </w:r>
          </w:p>
        </w:tc>
        <w:tc>
          <w:tcPr>
            <w:tcW w:w="5004" w:type="dxa"/>
            <w:tcBorders>
              <w:top w:val="single" w:color="auto" w:sz="4" w:space="0"/>
              <w:left w:val="single" w:color="auto" w:sz="4" w:space="0"/>
              <w:bottom w:val="single" w:color="auto" w:sz="4" w:space="0"/>
              <w:right w:val="single" w:color="auto" w:sz="4" w:space="0"/>
            </w:tcBorders>
            <w:vAlign w:val="center"/>
          </w:tcPr>
          <w:p w14:paraId="3E94154A">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华东政法大学</w:t>
            </w:r>
          </w:p>
        </w:tc>
        <w:tc>
          <w:tcPr>
            <w:tcW w:w="2370" w:type="dxa"/>
            <w:tcBorders>
              <w:top w:val="single" w:color="auto" w:sz="4" w:space="0"/>
              <w:left w:val="single" w:color="auto" w:sz="4" w:space="0"/>
              <w:bottom w:val="single" w:color="auto" w:sz="4" w:space="0"/>
              <w:right w:val="single" w:color="auto" w:sz="4" w:space="0"/>
            </w:tcBorders>
            <w:vAlign w:val="center"/>
          </w:tcPr>
          <w:p w14:paraId="55B08BAC">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8</w:t>
            </w:r>
          </w:p>
        </w:tc>
      </w:tr>
      <w:tr w14:paraId="0DFAB7E1">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36C2744">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14</w:t>
            </w:r>
          </w:p>
        </w:tc>
        <w:tc>
          <w:tcPr>
            <w:tcW w:w="5004" w:type="dxa"/>
            <w:tcBorders>
              <w:top w:val="single" w:color="auto" w:sz="4" w:space="0"/>
              <w:left w:val="single" w:color="auto" w:sz="4" w:space="0"/>
              <w:bottom w:val="single" w:color="auto" w:sz="4" w:space="0"/>
              <w:right w:val="single" w:color="auto" w:sz="4" w:space="0"/>
            </w:tcBorders>
            <w:vAlign w:val="center"/>
          </w:tcPr>
          <w:p w14:paraId="60B8B2D5">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上海海洋大学</w:t>
            </w:r>
          </w:p>
        </w:tc>
        <w:tc>
          <w:tcPr>
            <w:tcW w:w="2370" w:type="dxa"/>
            <w:tcBorders>
              <w:top w:val="single" w:color="auto" w:sz="4" w:space="0"/>
              <w:left w:val="single" w:color="auto" w:sz="4" w:space="0"/>
              <w:bottom w:val="single" w:color="auto" w:sz="4" w:space="0"/>
              <w:right w:val="single" w:color="auto" w:sz="4" w:space="0"/>
            </w:tcBorders>
            <w:vAlign w:val="center"/>
          </w:tcPr>
          <w:p w14:paraId="28EB237D">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6D4BFDAF">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FDFE1F1">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15</w:t>
            </w:r>
          </w:p>
        </w:tc>
        <w:tc>
          <w:tcPr>
            <w:tcW w:w="5004" w:type="dxa"/>
            <w:tcBorders>
              <w:top w:val="single" w:color="auto" w:sz="4" w:space="0"/>
              <w:left w:val="single" w:color="auto" w:sz="4" w:space="0"/>
              <w:bottom w:val="single" w:color="auto" w:sz="4" w:space="0"/>
              <w:right w:val="single" w:color="auto" w:sz="4" w:space="0"/>
            </w:tcBorders>
            <w:vAlign w:val="center"/>
          </w:tcPr>
          <w:p w14:paraId="13BDEE0A">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上海中医药大学</w:t>
            </w:r>
          </w:p>
        </w:tc>
        <w:tc>
          <w:tcPr>
            <w:tcW w:w="2370" w:type="dxa"/>
            <w:tcBorders>
              <w:top w:val="single" w:color="auto" w:sz="4" w:space="0"/>
              <w:left w:val="single" w:color="auto" w:sz="4" w:space="0"/>
              <w:bottom w:val="single" w:color="auto" w:sz="4" w:space="0"/>
              <w:right w:val="single" w:color="auto" w:sz="4" w:space="0"/>
            </w:tcBorders>
            <w:vAlign w:val="center"/>
          </w:tcPr>
          <w:p w14:paraId="7024E3DD">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8</w:t>
            </w:r>
          </w:p>
        </w:tc>
      </w:tr>
      <w:tr w14:paraId="6534E2F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38209BC">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16</w:t>
            </w:r>
          </w:p>
        </w:tc>
        <w:tc>
          <w:tcPr>
            <w:tcW w:w="5004" w:type="dxa"/>
            <w:tcBorders>
              <w:top w:val="single" w:color="auto" w:sz="4" w:space="0"/>
              <w:left w:val="single" w:color="auto" w:sz="4" w:space="0"/>
              <w:bottom w:val="single" w:color="auto" w:sz="4" w:space="0"/>
              <w:right w:val="single" w:color="auto" w:sz="4" w:space="0"/>
            </w:tcBorders>
            <w:vAlign w:val="center"/>
          </w:tcPr>
          <w:p w14:paraId="5F8EF599">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上海师范大学</w:t>
            </w:r>
          </w:p>
        </w:tc>
        <w:tc>
          <w:tcPr>
            <w:tcW w:w="2370" w:type="dxa"/>
            <w:tcBorders>
              <w:top w:val="single" w:color="auto" w:sz="4" w:space="0"/>
              <w:left w:val="single" w:color="auto" w:sz="4" w:space="0"/>
              <w:bottom w:val="single" w:color="auto" w:sz="4" w:space="0"/>
              <w:right w:val="single" w:color="auto" w:sz="4" w:space="0"/>
            </w:tcBorders>
            <w:vAlign w:val="center"/>
          </w:tcPr>
          <w:p w14:paraId="63A64DC8">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5D03D613">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9CFC84F">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17</w:t>
            </w:r>
          </w:p>
        </w:tc>
        <w:tc>
          <w:tcPr>
            <w:tcW w:w="5004" w:type="dxa"/>
            <w:tcBorders>
              <w:top w:val="single" w:color="auto" w:sz="4" w:space="0"/>
              <w:left w:val="single" w:color="auto" w:sz="4" w:space="0"/>
              <w:bottom w:val="single" w:color="auto" w:sz="4" w:space="0"/>
              <w:right w:val="single" w:color="auto" w:sz="4" w:space="0"/>
            </w:tcBorders>
            <w:vAlign w:val="center"/>
          </w:tcPr>
          <w:p w14:paraId="54D6634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上海对外经贸大学</w:t>
            </w:r>
          </w:p>
        </w:tc>
        <w:tc>
          <w:tcPr>
            <w:tcW w:w="2370" w:type="dxa"/>
            <w:tcBorders>
              <w:top w:val="single" w:color="auto" w:sz="4" w:space="0"/>
              <w:left w:val="single" w:color="auto" w:sz="4" w:space="0"/>
              <w:bottom w:val="single" w:color="auto" w:sz="4" w:space="0"/>
              <w:right w:val="single" w:color="auto" w:sz="4" w:space="0"/>
            </w:tcBorders>
            <w:vAlign w:val="center"/>
          </w:tcPr>
          <w:p w14:paraId="731FA2CD">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7454A5D6">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8B093A5">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18</w:t>
            </w:r>
          </w:p>
        </w:tc>
        <w:tc>
          <w:tcPr>
            <w:tcW w:w="5004" w:type="dxa"/>
            <w:tcBorders>
              <w:top w:val="single" w:color="auto" w:sz="4" w:space="0"/>
              <w:left w:val="single" w:color="auto" w:sz="4" w:space="0"/>
              <w:bottom w:val="single" w:color="auto" w:sz="4" w:space="0"/>
              <w:right w:val="single" w:color="auto" w:sz="4" w:space="0"/>
            </w:tcBorders>
            <w:vAlign w:val="center"/>
          </w:tcPr>
          <w:p w14:paraId="7BDC8F4D">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上海第二工业大学</w:t>
            </w:r>
          </w:p>
        </w:tc>
        <w:tc>
          <w:tcPr>
            <w:tcW w:w="2370" w:type="dxa"/>
            <w:tcBorders>
              <w:top w:val="single" w:color="auto" w:sz="4" w:space="0"/>
              <w:left w:val="single" w:color="auto" w:sz="4" w:space="0"/>
              <w:bottom w:val="single" w:color="auto" w:sz="4" w:space="0"/>
              <w:right w:val="single" w:color="auto" w:sz="4" w:space="0"/>
            </w:tcBorders>
            <w:vAlign w:val="center"/>
          </w:tcPr>
          <w:p w14:paraId="1AC7F280">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16098B3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16CCB0A">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19</w:t>
            </w:r>
          </w:p>
        </w:tc>
        <w:tc>
          <w:tcPr>
            <w:tcW w:w="5004" w:type="dxa"/>
            <w:tcBorders>
              <w:top w:val="single" w:color="auto" w:sz="4" w:space="0"/>
              <w:left w:val="single" w:color="auto" w:sz="4" w:space="0"/>
              <w:bottom w:val="single" w:color="auto" w:sz="4" w:space="0"/>
              <w:right w:val="single" w:color="auto" w:sz="4" w:space="0"/>
            </w:tcBorders>
            <w:vAlign w:val="center"/>
          </w:tcPr>
          <w:p w14:paraId="3F4A51B3">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上海工程技术大学</w:t>
            </w:r>
          </w:p>
        </w:tc>
        <w:tc>
          <w:tcPr>
            <w:tcW w:w="2370" w:type="dxa"/>
            <w:tcBorders>
              <w:top w:val="single" w:color="auto" w:sz="4" w:space="0"/>
              <w:left w:val="single" w:color="auto" w:sz="4" w:space="0"/>
              <w:bottom w:val="single" w:color="auto" w:sz="4" w:space="0"/>
              <w:right w:val="single" w:color="auto" w:sz="4" w:space="0"/>
            </w:tcBorders>
            <w:vAlign w:val="center"/>
          </w:tcPr>
          <w:p w14:paraId="2621DFEB">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5168845D">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E412671">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20</w:t>
            </w:r>
          </w:p>
        </w:tc>
        <w:tc>
          <w:tcPr>
            <w:tcW w:w="5004" w:type="dxa"/>
            <w:tcBorders>
              <w:top w:val="single" w:color="auto" w:sz="4" w:space="0"/>
              <w:left w:val="single" w:color="auto" w:sz="4" w:space="0"/>
              <w:bottom w:val="single" w:color="auto" w:sz="4" w:space="0"/>
              <w:right w:val="single" w:color="auto" w:sz="4" w:space="0"/>
            </w:tcBorders>
            <w:vAlign w:val="center"/>
          </w:tcPr>
          <w:p w14:paraId="7B009796">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上海科技大学</w:t>
            </w:r>
          </w:p>
        </w:tc>
        <w:tc>
          <w:tcPr>
            <w:tcW w:w="2370" w:type="dxa"/>
            <w:tcBorders>
              <w:top w:val="single" w:color="auto" w:sz="4" w:space="0"/>
              <w:left w:val="single" w:color="auto" w:sz="4" w:space="0"/>
              <w:bottom w:val="single" w:color="auto" w:sz="4" w:space="0"/>
              <w:right w:val="single" w:color="auto" w:sz="4" w:space="0"/>
            </w:tcBorders>
            <w:vAlign w:val="center"/>
          </w:tcPr>
          <w:p w14:paraId="6B9A7E67">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14270A78">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538A5F8">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21</w:t>
            </w:r>
          </w:p>
        </w:tc>
        <w:tc>
          <w:tcPr>
            <w:tcW w:w="5004" w:type="dxa"/>
            <w:tcBorders>
              <w:top w:val="single" w:color="auto" w:sz="4" w:space="0"/>
              <w:left w:val="single" w:color="auto" w:sz="4" w:space="0"/>
              <w:bottom w:val="single" w:color="auto" w:sz="4" w:space="0"/>
              <w:right w:val="single" w:color="auto" w:sz="4" w:space="0"/>
            </w:tcBorders>
            <w:vAlign w:val="center"/>
          </w:tcPr>
          <w:p w14:paraId="4E9F8969">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上海社会科学院</w:t>
            </w:r>
          </w:p>
        </w:tc>
        <w:tc>
          <w:tcPr>
            <w:tcW w:w="2370" w:type="dxa"/>
            <w:tcBorders>
              <w:top w:val="single" w:color="auto" w:sz="4" w:space="0"/>
              <w:left w:val="single" w:color="auto" w:sz="4" w:space="0"/>
              <w:bottom w:val="single" w:color="auto" w:sz="4" w:space="0"/>
              <w:right w:val="single" w:color="auto" w:sz="4" w:space="0"/>
            </w:tcBorders>
            <w:vAlign w:val="center"/>
          </w:tcPr>
          <w:p w14:paraId="7D62A7C1">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607FB0E1">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3AC46AF">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22</w:t>
            </w:r>
          </w:p>
        </w:tc>
        <w:tc>
          <w:tcPr>
            <w:tcW w:w="5004" w:type="dxa"/>
            <w:tcBorders>
              <w:top w:val="single" w:color="auto" w:sz="4" w:space="0"/>
              <w:left w:val="single" w:color="auto" w:sz="4" w:space="0"/>
              <w:bottom w:val="single" w:color="auto" w:sz="4" w:space="0"/>
              <w:right w:val="single" w:color="auto" w:sz="4" w:space="0"/>
            </w:tcBorders>
            <w:vAlign w:val="center"/>
          </w:tcPr>
          <w:p w14:paraId="61C9CBF9">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上海音乐学院</w:t>
            </w:r>
          </w:p>
        </w:tc>
        <w:tc>
          <w:tcPr>
            <w:tcW w:w="2370" w:type="dxa"/>
            <w:tcBorders>
              <w:top w:val="single" w:color="auto" w:sz="4" w:space="0"/>
              <w:left w:val="single" w:color="auto" w:sz="4" w:space="0"/>
              <w:bottom w:val="single" w:color="auto" w:sz="4" w:space="0"/>
              <w:right w:val="single" w:color="auto" w:sz="4" w:space="0"/>
            </w:tcBorders>
            <w:vAlign w:val="center"/>
          </w:tcPr>
          <w:p w14:paraId="598DA211">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3719C2A5">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4F7BCC3">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23</w:t>
            </w:r>
          </w:p>
        </w:tc>
        <w:tc>
          <w:tcPr>
            <w:tcW w:w="5004" w:type="dxa"/>
            <w:tcBorders>
              <w:top w:val="single" w:color="auto" w:sz="4" w:space="0"/>
              <w:left w:val="single" w:color="auto" w:sz="4" w:space="0"/>
              <w:bottom w:val="single" w:color="auto" w:sz="4" w:space="0"/>
              <w:right w:val="single" w:color="auto" w:sz="4" w:space="0"/>
            </w:tcBorders>
            <w:vAlign w:val="center"/>
          </w:tcPr>
          <w:p w14:paraId="34DEF0C2">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上海戏剧学院</w:t>
            </w:r>
          </w:p>
        </w:tc>
        <w:tc>
          <w:tcPr>
            <w:tcW w:w="2370" w:type="dxa"/>
            <w:tcBorders>
              <w:top w:val="single" w:color="auto" w:sz="4" w:space="0"/>
              <w:left w:val="single" w:color="auto" w:sz="4" w:space="0"/>
              <w:bottom w:val="single" w:color="auto" w:sz="4" w:space="0"/>
              <w:right w:val="single" w:color="auto" w:sz="4" w:space="0"/>
            </w:tcBorders>
            <w:vAlign w:val="center"/>
          </w:tcPr>
          <w:p w14:paraId="49EDD6B9">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4A9E9AA1">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8C0A104">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24</w:t>
            </w:r>
          </w:p>
        </w:tc>
        <w:tc>
          <w:tcPr>
            <w:tcW w:w="5004" w:type="dxa"/>
            <w:tcBorders>
              <w:top w:val="single" w:color="auto" w:sz="4" w:space="0"/>
              <w:left w:val="single" w:color="auto" w:sz="4" w:space="0"/>
              <w:bottom w:val="single" w:color="auto" w:sz="4" w:space="0"/>
              <w:right w:val="single" w:color="auto" w:sz="4" w:space="0"/>
            </w:tcBorders>
            <w:vAlign w:val="center"/>
          </w:tcPr>
          <w:p w14:paraId="5973CE6E">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上海体育大学</w:t>
            </w:r>
          </w:p>
        </w:tc>
        <w:tc>
          <w:tcPr>
            <w:tcW w:w="2370" w:type="dxa"/>
            <w:tcBorders>
              <w:top w:val="single" w:color="auto" w:sz="4" w:space="0"/>
              <w:left w:val="single" w:color="auto" w:sz="4" w:space="0"/>
              <w:bottom w:val="single" w:color="auto" w:sz="4" w:space="0"/>
              <w:right w:val="single" w:color="auto" w:sz="4" w:space="0"/>
            </w:tcBorders>
            <w:vAlign w:val="center"/>
          </w:tcPr>
          <w:p w14:paraId="3B1F3EA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79E3DA2D">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5F6240B4">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25</w:t>
            </w:r>
          </w:p>
        </w:tc>
        <w:tc>
          <w:tcPr>
            <w:tcW w:w="5004" w:type="dxa"/>
            <w:tcBorders>
              <w:top w:val="single" w:color="auto" w:sz="4" w:space="0"/>
              <w:left w:val="single" w:color="auto" w:sz="4" w:space="0"/>
              <w:bottom w:val="single" w:color="auto" w:sz="4" w:space="0"/>
              <w:right w:val="single" w:color="auto" w:sz="4" w:space="0"/>
            </w:tcBorders>
            <w:vAlign w:val="center"/>
          </w:tcPr>
          <w:p w14:paraId="39AC1D8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上海电力大学</w:t>
            </w:r>
          </w:p>
        </w:tc>
        <w:tc>
          <w:tcPr>
            <w:tcW w:w="2370" w:type="dxa"/>
            <w:tcBorders>
              <w:top w:val="single" w:color="auto" w:sz="4" w:space="0"/>
              <w:left w:val="single" w:color="auto" w:sz="4" w:space="0"/>
              <w:bottom w:val="single" w:color="auto" w:sz="4" w:space="0"/>
              <w:right w:val="single" w:color="auto" w:sz="4" w:space="0"/>
            </w:tcBorders>
            <w:vAlign w:val="center"/>
          </w:tcPr>
          <w:p w14:paraId="59000C3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4A09F25">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5054A3F">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26</w:t>
            </w:r>
          </w:p>
        </w:tc>
        <w:tc>
          <w:tcPr>
            <w:tcW w:w="5004" w:type="dxa"/>
            <w:tcBorders>
              <w:top w:val="single" w:color="auto" w:sz="4" w:space="0"/>
              <w:left w:val="single" w:color="auto" w:sz="4" w:space="0"/>
              <w:bottom w:val="single" w:color="auto" w:sz="4" w:space="0"/>
              <w:right w:val="single" w:color="auto" w:sz="4" w:space="0"/>
            </w:tcBorders>
            <w:vAlign w:val="center"/>
          </w:tcPr>
          <w:p w14:paraId="567CEA62">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上海应用技术大学</w:t>
            </w:r>
          </w:p>
        </w:tc>
        <w:tc>
          <w:tcPr>
            <w:tcW w:w="2370" w:type="dxa"/>
            <w:tcBorders>
              <w:top w:val="single" w:color="auto" w:sz="4" w:space="0"/>
              <w:left w:val="single" w:color="auto" w:sz="4" w:space="0"/>
              <w:bottom w:val="single" w:color="auto" w:sz="4" w:space="0"/>
              <w:right w:val="single" w:color="auto" w:sz="4" w:space="0"/>
            </w:tcBorders>
            <w:vAlign w:val="center"/>
          </w:tcPr>
          <w:p w14:paraId="08300DC3">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8</w:t>
            </w:r>
          </w:p>
        </w:tc>
      </w:tr>
      <w:tr w14:paraId="6D9672D4">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F06E7E7">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27</w:t>
            </w:r>
          </w:p>
        </w:tc>
        <w:tc>
          <w:tcPr>
            <w:tcW w:w="5004" w:type="dxa"/>
            <w:tcBorders>
              <w:top w:val="single" w:color="auto" w:sz="4" w:space="0"/>
              <w:left w:val="single" w:color="auto" w:sz="4" w:space="0"/>
              <w:bottom w:val="single" w:color="auto" w:sz="4" w:space="0"/>
              <w:right w:val="single" w:color="auto" w:sz="4" w:space="0"/>
            </w:tcBorders>
            <w:vAlign w:val="center"/>
          </w:tcPr>
          <w:p w14:paraId="48D107DD">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上海立信会计金融学院</w:t>
            </w:r>
          </w:p>
        </w:tc>
        <w:tc>
          <w:tcPr>
            <w:tcW w:w="2370" w:type="dxa"/>
            <w:tcBorders>
              <w:top w:val="single" w:color="auto" w:sz="4" w:space="0"/>
              <w:left w:val="single" w:color="auto" w:sz="4" w:space="0"/>
              <w:bottom w:val="single" w:color="auto" w:sz="4" w:space="0"/>
              <w:right w:val="single" w:color="auto" w:sz="4" w:space="0"/>
            </w:tcBorders>
            <w:vAlign w:val="center"/>
          </w:tcPr>
          <w:p w14:paraId="397BA591">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8</w:t>
            </w:r>
          </w:p>
        </w:tc>
      </w:tr>
      <w:tr w14:paraId="3C3FE693">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D4466B8">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28</w:t>
            </w:r>
          </w:p>
        </w:tc>
        <w:tc>
          <w:tcPr>
            <w:tcW w:w="5004" w:type="dxa"/>
            <w:tcBorders>
              <w:top w:val="single" w:color="auto" w:sz="4" w:space="0"/>
              <w:left w:val="single" w:color="auto" w:sz="4" w:space="0"/>
              <w:bottom w:val="single" w:color="auto" w:sz="4" w:space="0"/>
              <w:right w:val="single" w:color="auto" w:sz="4" w:space="0"/>
            </w:tcBorders>
            <w:vAlign w:val="center"/>
          </w:tcPr>
          <w:p w14:paraId="490F453E">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上海海关学院</w:t>
            </w:r>
          </w:p>
        </w:tc>
        <w:tc>
          <w:tcPr>
            <w:tcW w:w="2370" w:type="dxa"/>
            <w:tcBorders>
              <w:top w:val="single" w:color="auto" w:sz="4" w:space="0"/>
              <w:left w:val="single" w:color="auto" w:sz="4" w:space="0"/>
              <w:bottom w:val="single" w:color="auto" w:sz="4" w:space="0"/>
              <w:right w:val="single" w:color="auto" w:sz="4" w:space="0"/>
            </w:tcBorders>
            <w:vAlign w:val="center"/>
          </w:tcPr>
          <w:p w14:paraId="6DEC6576">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183B162">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C571F75">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29</w:t>
            </w:r>
          </w:p>
        </w:tc>
        <w:tc>
          <w:tcPr>
            <w:tcW w:w="5004" w:type="dxa"/>
            <w:tcBorders>
              <w:top w:val="single" w:color="auto" w:sz="4" w:space="0"/>
              <w:left w:val="single" w:color="auto" w:sz="4" w:space="0"/>
              <w:bottom w:val="single" w:color="auto" w:sz="4" w:space="0"/>
              <w:right w:val="single" w:color="auto" w:sz="4" w:space="0"/>
            </w:tcBorders>
            <w:vAlign w:val="center"/>
          </w:tcPr>
          <w:p w14:paraId="533DEA21">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上海商学院</w:t>
            </w:r>
          </w:p>
        </w:tc>
        <w:tc>
          <w:tcPr>
            <w:tcW w:w="2370" w:type="dxa"/>
            <w:tcBorders>
              <w:top w:val="single" w:color="auto" w:sz="4" w:space="0"/>
              <w:left w:val="single" w:color="auto" w:sz="4" w:space="0"/>
              <w:bottom w:val="single" w:color="auto" w:sz="4" w:space="0"/>
              <w:right w:val="single" w:color="auto" w:sz="4" w:space="0"/>
            </w:tcBorders>
            <w:vAlign w:val="center"/>
          </w:tcPr>
          <w:p w14:paraId="1EBEE3A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054B4D62">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805B78E">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30</w:t>
            </w:r>
          </w:p>
        </w:tc>
        <w:tc>
          <w:tcPr>
            <w:tcW w:w="5004" w:type="dxa"/>
            <w:tcBorders>
              <w:top w:val="single" w:color="auto" w:sz="4" w:space="0"/>
              <w:left w:val="single" w:color="auto" w:sz="4" w:space="0"/>
              <w:bottom w:val="single" w:color="auto" w:sz="4" w:space="0"/>
              <w:right w:val="single" w:color="auto" w:sz="4" w:space="0"/>
            </w:tcBorders>
            <w:vAlign w:val="center"/>
          </w:tcPr>
          <w:p w14:paraId="0AFD44E5">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上海电机学院</w:t>
            </w:r>
          </w:p>
        </w:tc>
        <w:tc>
          <w:tcPr>
            <w:tcW w:w="2370" w:type="dxa"/>
            <w:tcBorders>
              <w:top w:val="single" w:color="auto" w:sz="4" w:space="0"/>
              <w:left w:val="single" w:color="auto" w:sz="4" w:space="0"/>
              <w:bottom w:val="single" w:color="auto" w:sz="4" w:space="0"/>
              <w:right w:val="single" w:color="auto" w:sz="4" w:space="0"/>
            </w:tcBorders>
            <w:vAlign w:val="center"/>
          </w:tcPr>
          <w:p w14:paraId="20E3707D">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19EB0A0A">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5C11E86">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31</w:t>
            </w:r>
          </w:p>
        </w:tc>
        <w:tc>
          <w:tcPr>
            <w:tcW w:w="5004" w:type="dxa"/>
            <w:tcBorders>
              <w:top w:val="single" w:color="auto" w:sz="4" w:space="0"/>
              <w:left w:val="single" w:color="auto" w:sz="4" w:space="0"/>
              <w:bottom w:val="single" w:color="auto" w:sz="4" w:space="0"/>
              <w:right w:val="single" w:color="auto" w:sz="4" w:space="0"/>
            </w:tcBorders>
            <w:vAlign w:val="center"/>
          </w:tcPr>
          <w:p w14:paraId="1887EEDF">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上海政法学院</w:t>
            </w:r>
          </w:p>
        </w:tc>
        <w:tc>
          <w:tcPr>
            <w:tcW w:w="2370" w:type="dxa"/>
            <w:tcBorders>
              <w:top w:val="single" w:color="auto" w:sz="4" w:space="0"/>
              <w:left w:val="single" w:color="auto" w:sz="4" w:space="0"/>
              <w:bottom w:val="single" w:color="auto" w:sz="4" w:space="0"/>
              <w:right w:val="single" w:color="auto" w:sz="4" w:space="0"/>
            </w:tcBorders>
            <w:vAlign w:val="center"/>
          </w:tcPr>
          <w:p w14:paraId="422C04B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0C36CD80">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68F427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32</w:t>
            </w:r>
          </w:p>
        </w:tc>
        <w:tc>
          <w:tcPr>
            <w:tcW w:w="5004" w:type="dxa"/>
            <w:tcBorders>
              <w:top w:val="single" w:color="auto" w:sz="4" w:space="0"/>
              <w:left w:val="single" w:color="auto" w:sz="4" w:space="0"/>
              <w:bottom w:val="single" w:color="auto" w:sz="4" w:space="0"/>
              <w:right w:val="single" w:color="auto" w:sz="4" w:space="0"/>
            </w:tcBorders>
            <w:vAlign w:val="center"/>
          </w:tcPr>
          <w:p w14:paraId="79F5092D">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上海健康医学院</w:t>
            </w:r>
          </w:p>
        </w:tc>
        <w:tc>
          <w:tcPr>
            <w:tcW w:w="2370" w:type="dxa"/>
            <w:tcBorders>
              <w:top w:val="single" w:color="auto" w:sz="4" w:space="0"/>
              <w:left w:val="single" w:color="auto" w:sz="4" w:space="0"/>
              <w:bottom w:val="single" w:color="auto" w:sz="4" w:space="0"/>
              <w:right w:val="single" w:color="auto" w:sz="4" w:space="0"/>
            </w:tcBorders>
            <w:vAlign w:val="center"/>
          </w:tcPr>
          <w:p w14:paraId="7046B41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10</w:t>
            </w:r>
          </w:p>
        </w:tc>
      </w:tr>
      <w:tr w14:paraId="6FB48B16">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5A89AE0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33</w:t>
            </w:r>
          </w:p>
        </w:tc>
        <w:tc>
          <w:tcPr>
            <w:tcW w:w="5004" w:type="dxa"/>
            <w:tcBorders>
              <w:top w:val="single" w:color="auto" w:sz="4" w:space="0"/>
              <w:left w:val="single" w:color="auto" w:sz="4" w:space="0"/>
              <w:bottom w:val="single" w:color="auto" w:sz="4" w:space="0"/>
              <w:right w:val="single" w:color="auto" w:sz="4" w:space="0"/>
            </w:tcBorders>
            <w:vAlign w:val="center"/>
          </w:tcPr>
          <w:p w14:paraId="07A6A2AF">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上海杉达学院</w:t>
            </w:r>
          </w:p>
        </w:tc>
        <w:tc>
          <w:tcPr>
            <w:tcW w:w="2370" w:type="dxa"/>
            <w:tcBorders>
              <w:top w:val="single" w:color="auto" w:sz="4" w:space="0"/>
              <w:left w:val="single" w:color="auto" w:sz="4" w:space="0"/>
              <w:bottom w:val="single" w:color="auto" w:sz="4" w:space="0"/>
              <w:right w:val="single" w:color="auto" w:sz="4" w:space="0"/>
            </w:tcBorders>
            <w:vAlign w:val="center"/>
          </w:tcPr>
          <w:p w14:paraId="793D2C8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59A0E591">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6697113">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34</w:t>
            </w:r>
          </w:p>
        </w:tc>
        <w:tc>
          <w:tcPr>
            <w:tcW w:w="5004" w:type="dxa"/>
            <w:tcBorders>
              <w:top w:val="single" w:color="auto" w:sz="4" w:space="0"/>
              <w:left w:val="single" w:color="auto" w:sz="4" w:space="0"/>
              <w:bottom w:val="single" w:color="auto" w:sz="4" w:space="0"/>
              <w:right w:val="single" w:color="auto" w:sz="4" w:space="0"/>
            </w:tcBorders>
            <w:vAlign w:val="center"/>
          </w:tcPr>
          <w:p w14:paraId="03352879">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上海建桥学院</w:t>
            </w:r>
          </w:p>
        </w:tc>
        <w:tc>
          <w:tcPr>
            <w:tcW w:w="2370" w:type="dxa"/>
            <w:tcBorders>
              <w:top w:val="single" w:color="auto" w:sz="4" w:space="0"/>
              <w:left w:val="single" w:color="auto" w:sz="4" w:space="0"/>
              <w:bottom w:val="single" w:color="auto" w:sz="4" w:space="0"/>
              <w:right w:val="single" w:color="auto" w:sz="4" w:space="0"/>
            </w:tcBorders>
            <w:vAlign w:val="center"/>
          </w:tcPr>
          <w:p w14:paraId="444F4DA5">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70CFAC5F">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770B0E6">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35</w:t>
            </w:r>
          </w:p>
        </w:tc>
        <w:tc>
          <w:tcPr>
            <w:tcW w:w="5004" w:type="dxa"/>
            <w:tcBorders>
              <w:top w:val="single" w:color="auto" w:sz="4" w:space="0"/>
              <w:left w:val="single" w:color="auto" w:sz="4" w:space="0"/>
              <w:bottom w:val="single" w:color="auto" w:sz="4" w:space="0"/>
              <w:right w:val="single" w:color="auto" w:sz="4" w:space="0"/>
            </w:tcBorders>
            <w:vAlign w:val="center"/>
          </w:tcPr>
          <w:p w14:paraId="1564919B">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上海兴伟学院</w:t>
            </w:r>
          </w:p>
        </w:tc>
        <w:tc>
          <w:tcPr>
            <w:tcW w:w="2370" w:type="dxa"/>
            <w:tcBorders>
              <w:top w:val="single" w:color="auto" w:sz="4" w:space="0"/>
              <w:left w:val="single" w:color="auto" w:sz="4" w:space="0"/>
              <w:bottom w:val="single" w:color="auto" w:sz="4" w:space="0"/>
              <w:right w:val="single" w:color="auto" w:sz="4" w:space="0"/>
            </w:tcBorders>
            <w:vAlign w:val="center"/>
          </w:tcPr>
          <w:p w14:paraId="6C919C8F">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3C9C9097">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BD1969A">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36</w:t>
            </w:r>
          </w:p>
        </w:tc>
        <w:tc>
          <w:tcPr>
            <w:tcW w:w="5004" w:type="dxa"/>
            <w:tcBorders>
              <w:top w:val="single" w:color="auto" w:sz="4" w:space="0"/>
              <w:left w:val="single" w:color="auto" w:sz="4" w:space="0"/>
              <w:bottom w:val="single" w:color="auto" w:sz="4" w:space="0"/>
              <w:right w:val="single" w:color="auto" w:sz="4" w:space="0"/>
            </w:tcBorders>
            <w:vAlign w:val="center"/>
          </w:tcPr>
          <w:p w14:paraId="7CDB8ADC">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上海师范大学天华学院</w:t>
            </w:r>
          </w:p>
        </w:tc>
        <w:tc>
          <w:tcPr>
            <w:tcW w:w="2370" w:type="dxa"/>
            <w:tcBorders>
              <w:top w:val="single" w:color="auto" w:sz="4" w:space="0"/>
              <w:left w:val="single" w:color="auto" w:sz="4" w:space="0"/>
              <w:bottom w:val="single" w:color="auto" w:sz="4" w:space="0"/>
              <w:right w:val="single" w:color="auto" w:sz="4" w:space="0"/>
            </w:tcBorders>
            <w:vAlign w:val="center"/>
          </w:tcPr>
          <w:p w14:paraId="37E54EB9">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902CA6C">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57D78CD">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37</w:t>
            </w:r>
          </w:p>
        </w:tc>
        <w:tc>
          <w:tcPr>
            <w:tcW w:w="5004" w:type="dxa"/>
            <w:tcBorders>
              <w:top w:val="single" w:color="auto" w:sz="4" w:space="0"/>
              <w:left w:val="single" w:color="auto" w:sz="4" w:space="0"/>
              <w:bottom w:val="single" w:color="auto" w:sz="4" w:space="0"/>
              <w:right w:val="single" w:color="auto" w:sz="4" w:space="0"/>
            </w:tcBorders>
            <w:vAlign w:val="center"/>
          </w:tcPr>
          <w:p w14:paraId="52F2D2D9">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上海视觉艺术学院</w:t>
            </w:r>
          </w:p>
        </w:tc>
        <w:tc>
          <w:tcPr>
            <w:tcW w:w="2370" w:type="dxa"/>
            <w:tcBorders>
              <w:top w:val="single" w:color="auto" w:sz="4" w:space="0"/>
              <w:left w:val="single" w:color="auto" w:sz="4" w:space="0"/>
              <w:bottom w:val="single" w:color="auto" w:sz="4" w:space="0"/>
              <w:right w:val="single" w:color="auto" w:sz="4" w:space="0"/>
            </w:tcBorders>
            <w:vAlign w:val="center"/>
          </w:tcPr>
          <w:p w14:paraId="23EA6893">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39CA814B">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8CB23C3">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38</w:t>
            </w:r>
          </w:p>
        </w:tc>
        <w:tc>
          <w:tcPr>
            <w:tcW w:w="5004" w:type="dxa"/>
            <w:tcBorders>
              <w:top w:val="single" w:color="auto" w:sz="4" w:space="0"/>
              <w:left w:val="single" w:color="auto" w:sz="4" w:space="0"/>
              <w:bottom w:val="single" w:color="auto" w:sz="4" w:space="0"/>
              <w:right w:val="single" w:color="auto" w:sz="4" w:space="0"/>
            </w:tcBorders>
            <w:vAlign w:val="center"/>
          </w:tcPr>
          <w:p w14:paraId="58074707">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上海外国语大学贤达经济人文学院</w:t>
            </w:r>
          </w:p>
        </w:tc>
        <w:tc>
          <w:tcPr>
            <w:tcW w:w="2370" w:type="dxa"/>
            <w:tcBorders>
              <w:top w:val="single" w:color="auto" w:sz="4" w:space="0"/>
              <w:left w:val="single" w:color="auto" w:sz="4" w:space="0"/>
              <w:bottom w:val="single" w:color="auto" w:sz="4" w:space="0"/>
              <w:right w:val="single" w:color="auto" w:sz="4" w:space="0"/>
            </w:tcBorders>
            <w:vAlign w:val="center"/>
          </w:tcPr>
          <w:p w14:paraId="4CC3116E">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01A2072B">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0697C66">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39</w:t>
            </w:r>
          </w:p>
        </w:tc>
        <w:tc>
          <w:tcPr>
            <w:tcW w:w="5004" w:type="dxa"/>
            <w:tcBorders>
              <w:top w:val="single" w:color="auto" w:sz="4" w:space="0"/>
              <w:left w:val="single" w:color="auto" w:sz="4" w:space="0"/>
              <w:bottom w:val="single" w:color="auto" w:sz="4" w:space="0"/>
              <w:right w:val="single" w:color="auto" w:sz="4" w:space="0"/>
            </w:tcBorders>
            <w:vAlign w:val="center"/>
          </w:tcPr>
          <w:p w14:paraId="5F4A1092">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上海立达学院</w:t>
            </w:r>
          </w:p>
        </w:tc>
        <w:tc>
          <w:tcPr>
            <w:tcW w:w="2370" w:type="dxa"/>
            <w:tcBorders>
              <w:top w:val="single" w:color="auto" w:sz="4" w:space="0"/>
              <w:left w:val="single" w:color="auto" w:sz="4" w:space="0"/>
              <w:bottom w:val="single" w:color="auto" w:sz="4" w:space="0"/>
              <w:right w:val="single" w:color="auto" w:sz="4" w:space="0"/>
            </w:tcBorders>
            <w:vAlign w:val="center"/>
          </w:tcPr>
          <w:p w14:paraId="16DF436D">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AFA2B3C">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4936BF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40</w:t>
            </w:r>
          </w:p>
        </w:tc>
        <w:tc>
          <w:tcPr>
            <w:tcW w:w="5004" w:type="dxa"/>
            <w:tcBorders>
              <w:top w:val="single" w:color="auto" w:sz="4" w:space="0"/>
              <w:left w:val="single" w:color="auto" w:sz="4" w:space="0"/>
              <w:bottom w:val="single" w:color="auto" w:sz="4" w:space="0"/>
              <w:right w:val="single" w:color="auto" w:sz="4" w:space="0"/>
            </w:tcBorders>
            <w:vAlign w:val="center"/>
          </w:tcPr>
          <w:p w14:paraId="5B07D703">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上海公安学院</w:t>
            </w:r>
          </w:p>
        </w:tc>
        <w:tc>
          <w:tcPr>
            <w:tcW w:w="2370" w:type="dxa"/>
            <w:tcBorders>
              <w:top w:val="single" w:color="auto" w:sz="4" w:space="0"/>
              <w:left w:val="single" w:color="auto" w:sz="4" w:space="0"/>
              <w:bottom w:val="single" w:color="auto" w:sz="4" w:space="0"/>
              <w:right w:val="single" w:color="auto" w:sz="4" w:space="0"/>
            </w:tcBorders>
            <w:vAlign w:val="center"/>
          </w:tcPr>
          <w:p w14:paraId="49A99A4C">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068256C0">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38B1FD7">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41</w:t>
            </w:r>
          </w:p>
        </w:tc>
        <w:tc>
          <w:tcPr>
            <w:tcW w:w="5004" w:type="dxa"/>
            <w:tcBorders>
              <w:top w:val="single" w:color="auto" w:sz="4" w:space="0"/>
              <w:left w:val="single" w:color="auto" w:sz="4" w:space="0"/>
              <w:bottom w:val="single" w:color="auto" w:sz="4" w:space="0"/>
              <w:right w:val="single" w:color="auto" w:sz="4" w:space="0"/>
            </w:tcBorders>
            <w:vAlign w:val="center"/>
          </w:tcPr>
          <w:p w14:paraId="6024446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中共上海市委党校</w:t>
            </w:r>
          </w:p>
        </w:tc>
        <w:tc>
          <w:tcPr>
            <w:tcW w:w="2370" w:type="dxa"/>
            <w:tcBorders>
              <w:top w:val="single" w:color="auto" w:sz="4" w:space="0"/>
              <w:left w:val="single" w:color="auto" w:sz="4" w:space="0"/>
              <w:bottom w:val="single" w:color="auto" w:sz="4" w:space="0"/>
              <w:right w:val="single" w:color="auto" w:sz="4" w:space="0"/>
            </w:tcBorders>
            <w:vAlign w:val="center"/>
          </w:tcPr>
          <w:p w14:paraId="738A03DE">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5DE4419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161C2B7D">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42</w:t>
            </w:r>
          </w:p>
        </w:tc>
        <w:tc>
          <w:tcPr>
            <w:tcW w:w="5004" w:type="dxa"/>
            <w:tcBorders>
              <w:top w:val="single" w:color="auto" w:sz="4" w:space="0"/>
              <w:left w:val="single" w:color="auto" w:sz="4" w:space="0"/>
              <w:bottom w:val="single" w:color="auto" w:sz="4" w:space="0"/>
              <w:right w:val="single" w:color="auto" w:sz="4" w:space="0"/>
            </w:tcBorders>
            <w:vAlign w:val="center"/>
          </w:tcPr>
          <w:p w14:paraId="3D3CB40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上海纽约大学</w:t>
            </w:r>
          </w:p>
        </w:tc>
        <w:tc>
          <w:tcPr>
            <w:tcW w:w="2370" w:type="dxa"/>
            <w:tcBorders>
              <w:top w:val="single" w:color="auto" w:sz="4" w:space="0"/>
              <w:left w:val="single" w:color="auto" w:sz="4" w:space="0"/>
              <w:bottom w:val="single" w:color="auto" w:sz="4" w:space="0"/>
              <w:right w:val="single" w:color="auto" w:sz="4" w:space="0"/>
            </w:tcBorders>
            <w:vAlign w:val="center"/>
          </w:tcPr>
          <w:p w14:paraId="025690AF">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0DB0199C">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B20A583">
            <w:pPr>
              <w:overflowPunct w:val="0"/>
              <w:spacing w:line="360" w:lineRule="exact"/>
              <w:jc w:val="center"/>
              <w:rPr>
                <w:rFonts w:ascii="Times New Roman" w:hAnsi="Times New Roman" w:eastAsia="仿宋_GB2312"/>
                <w:color w:val="000000"/>
                <w:kern w:val="0"/>
                <w:sz w:val="20"/>
                <w:szCs w:val="20"/>
              </w:rPr>
            </w:pPr>
            <w:r>
              <w:rPr>
                <w:rFonts w:ascii="Times New Roman" w:hAnsi="Times New Roman" w:eastAsia="仿宋_GB2312" w:cs="Times New Roman"/>
                <w:color w:val="000000"/>
                <w:kern w:val="0"/>
                <w:sz w:val="20"/>
                <w:szCs w:val="20"/>
              </w:rPr>
              <w:t>43</w:t>
            </w:r>
          </w:p>
        </w:tc>
        <w:tc>
          <w:tcPr>
            <w:tcW w:w="5004" w:type="dxa"/>
            <w:tcBorders>
              <w:top w:val="single" w:color="auto" w:sz="4" w:space="0"/>
              <w:left w:val="single" w:color="auto" w:sz="4" w:space="0"/>
              <w:bottom w:val="single" w:color="auto" w:sz="4" w:space="0"/>
              <w:right w:val="single" w:color="auto" w:sz="4" w:space="0"/>
            </w:tcBorders>
            <w:vAlign w:val="center"/>
          </w:tcPr>
          <w:p w14:paraId="79C1B02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中国人民解放军海军军医大学</w:t>
            </w:r>
          </w:p>
        </w:tc>
        <w:tc>
          <w:tcPr>
            <w:tcW w:w="2370" w:type="dxa"/>
            <w:tcBorders>
              <w:top w:val="single" w:color="auto" w:sz="4" w:space="0"/>
              <w:left w:val="single" w:color="auto" w:sz="4" w:space="0"/>
              <w:bottom w:val="single" w:color="auto" w:sz="4" w:space="0"/>
              <w:right w:val="single" w:color="auto" w:sz="4" w:space="0"/>
            </w:tcBorders>
            <w:vAlign w:val="center"/>
          </w:tcPr>
          <w:p w14:paraId="667DB239">
            <w:pPr>
              <w:overflowPunct w:val="0"/>
              <w:spacing w:line="360" w:lineRule="exact"/>
              <w:jc w:val="center"/>
              <w:rPr>
                <w:rFonts w:ascii="Times New Roman" w:hAnsi="Times New Roman"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3D1AE8AC">
        <w:tblPrEx>
          <w:tblCellMar>
            <w:top w:w="15" w:type="dxa"/>
            <w:left w:w="108" w:type="dxa"/>
            <w:bottom w:w="15" w:type="dxa"/>
            <w:right w:w="108" w:type="dxa"/>
          </w:tblCellMar>
        </w:tblPrEx>
        <w:trPr>
          <w:trHeight w:val="397" w:hRule="exact"/>
          <w:jc w:val="center"/>
        </w:trPr>
        <w:tc>
          <w:tcPr>
            <w:tcW w:w="8217" w:type="dxa"/>
            <w:gridSpan w:val="3"/>
            <w:tcBorders>
              <w:top w:val="single" w:color="auto" w:sz="4" w:space="0"/>
              <w:left w:val="single" w:color="auto" w:sz="4" w:space="0"/>
              <w:bottom w:val="single" w:color="auto" w:sz="4" w:space="0"/>
              <w:right w:val="single" w:color="auto" w:sz="4" w:space="0"/>
            </w:tcBorders>
            <w:vAlign w:val="center"/>
          </w:tcPr>
          <w:p w14:paraId="390F4C20">
            <w:pPr>
              <w:overflowPunct w:val="0"/>
              <w:spacing w:line="360" w:lineRule="exact"/>
              <w:jc w:val="center"/>
              <w:rPr>
                <w:rFonts w:ascii="Times New Roman" w:hAnsi="Times New Roman" w:eastAsia="仿宋_GB2312" w:cs="Times New Roman"/>
                <w:color w:val="000000"/>
                <w:kern w:val="0"/>
                <w:sz w:val="20"/>
                <w:szCs w:val="20"/>
              </w:rPr>
            </w:pPr>
            <w:r>
              <w:rPr>
                <w:rFonts w:hint="eastAsia" w:eastAsia="黑体"/>
                <w:color w:val="000000"/>
                <w:kern w:val="0"/>
                <w:sz w:val="24"/>
                <w:szCs w:val="24"/>
              </w:rPr>
              <w:t>高等职业院校组</w:t>
            </w:r>
          </w:p>
        </w:tc>
      </w:tr>
      <w:tr w14:paraId="3AEF613D">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2BA2616">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w:t>
            </w:r>
          </w:p>
        </w:tc>
        <w:tc>
          <w:tcPr>
            <w:tcW w:w="5004" w:type="dxa"/>
            <w:tcBorders>
              <w:top w:val="single" w:color="auto" w:sz="4" w:space="0"/>
              <w:left w:val="single" w:color="auto" w:sz="4" w:space="0"/>
              <w:bottom w:val="single" w:color="auto" w:sz="4" w:space="0"/>
              <w:right w:val="single" w:color="auto" w:sz="4" w:space="0"/>
            </w:tcBorders>
            <w:vAlign w:val="center"/>
          </w:tcPr>
          <w:p w14:paraId="5FB4A421">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上海中侨职业技术大学</w:t>
            </w:r>
          </w:p>
        </w:tc>
        <w:tc>
          <w:tcPr>
            <w:tcW w:w="2370" w:type="dxa"/>
            <w:tcBorders>
              <w:top w:val="single" w:color="auto" w:sz="4" w:space="0"/>
              <w:left w:val="single" w:color="auto" w:sz="4" w:space="0"/>
              <w:bottom w:val="single" w:color="auto" w:sz="4" w:space="0"/>
              <w:right w:val="single" w:color="auto" w:sz="4" w:space="0"/>
            </w:tcBorders>
            <w:vAlign w:val="center"/>
          </w:tcPr>
          <w:p w14:paraId="5052353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760F7F2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0F7FB915">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2</w:t>
            </w:r>
          </w:p>
        </w:tc>
        <w:tc>
          <w:tcPr>
            <w:tcW w:w="5004" w:type="dxa"/>
            <w:tcBorders>
              <w:top w:val="single" w:color="auto" w:sz="4" w:space="0"/>
              <w:left w:val="single" w:color="auto" w:sz="4" w:space="0"/>
              <w:bottom w:val="single" w:color="auto" w:sz="4" w:space="0"/>
              <w:right w:val="single" w:color="auto" w:sz="4" w:space="0"/>
            </w:tcBorders>
            <w:vAlign w:val="center"/>
          </w:tcPr>
          <w:p w14:paraId="7E1019AF">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上海出版印刷高等专科学校</w:t>
            </w:r>
          </w:p>
        </w:tc>
        <w:tc>
          <w:tcPr>
            <w:tcW w:w="2370" w:type="dxa"/>
            <w:tcBorders>
              <w:top w:val="single" w:color="auto" w:sz="4" w:space="0"/>
              <w:left w:val="single" w:color="auto" w:sz="4" w:space="0"/>
              <w:bottom w:val="single" w:color="auto" w:sz="4" w:space="0"/>
              <w:right w:val="single" w:color="auto" w:sz="4" w:space="0"/>
            </w:tcBorders>
            <w:vAlign w:val="center"/>
          </w:tcPr>
          <w:p w14:paraId="24553CA9">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7DFC81B2">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154C07A">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3</w:t>
            </w:r>
          </w:p>
        </w:tc>
        <w:tc>
          <w:tcPr>
            <w:tcW w:w="5004" w:type="dxa"/>
            <w:tcBorders>
              <w:top w:val="single" w:color="auto" w:sz="4" w:space="0"/>
              <w:left w:val="single" w:color="auto" w:sz="4" w:space="0"/>
              <w:bottom w:val="single" w:color="auto" w:sz="4" w:space="0"/>
              <w:right w:val="single" w:color="auto" w:sz="4" w:space="0"/>
            </w:tcBorders>
            <w:vAlign w:val="center"/>
          </w:tcPr>
          <w:p w14:paraId="45B3197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上海旅游高等专科学校</w:t>
            </w:r>
          </w:p>
        </w:tc>
        <w:tc>
          <w:tcPr>
            <w:tcW w:w="2370" w:type="dxa"/>
            <w:tcBorders>
              <w:top w:val="single" w:color="auto" w:sz="4" w:space="0"/>
              <w:left w:val="single" w:color="auto" w:sz="4" w:space="0"/>
              <w:bottom w:val="single" w:color="auto" w:sz="4" w:space="0"/>
              <w:right w:val="single" w:color="auto" w:sz="4" w:space="0"/>
            </w:tcBorders>
            <w:vAlign w:val="center"/>
          </w:tcPr>
          <w:p w14:paraId="2175D31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7B8CC1E3">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E948B82">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4</w:t>
            </w:r>
          </w:p>
        </w:tc>
        <w:tc>
          <w:tcPr>
            <w:tcW w:w="5004" w:type="dxa"/>
            <w:tcBorders>
              <w:top w:val="single" w:color="auto" w:sz="4" w:space="0"/>
              <w:left w:val="single" w:color="auto" w:sz="4" w:space="0"/>
              <w:bottom w:val="single" w:color="auto" w:sz="4" w:space="0"/>
              <w:right w:val="single" w:color="auto" w:sz="4" w:space="0"/>
            </w:tcBorders>
            <w:vAlign w:val="center"/>
          </w:tcPr>
          <w:p w14:paraId="5F800F4F">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上海城建职业学院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06EF523D">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41751497">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A23B5B5">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5</w:t>
            </w:r>
          </w:p>
        </w:tc>
        <w:tc>
          <w:tcPr>
            <w:tcW w:w="5004" w:type="dxa"/>
            <w:tcBorders>
              <w:top w:val="single" w:color="auto" w:sz="4" w:space="0"/>
              <w:left w:val="single" w:color="auto" w:sz="4" w:space="0"/>
              <w:bottom w:val="single" w:color="auto" w:sz="4" w:space="0"/>
              <w:right w:val="single" w:color="auto" w:sz="4" w:space="0"/>
            </w:tcBorders>
            <w:vAlign w:val="center"/>
          </w:tcPr>
          <w:p w14:paraId="40AFE2B7">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上海电子信息职业技术学院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629291FD">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3B375D2A">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5BD35B8">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6</w:t>
            </w:r>
          </w:p>
        </w:tc>
        <w:tc>
          <w:tcPr>
            <w:tcW w:w="5004" w:type="dxa"/>
            <w:tcBorders>
              <w:top w:val="single" w:color="auto" w:sz="4" w:space="0"/>
              <w:left w:val="single" w:color="auto" w:sz="4" w:space="0"/>
              <w:bottom w:val="single" w:color="auto" w:sz="4" w:space="0"/>
              <w:right w:val="single" w:color="auto" w:sz="4" w:space="0"/>
            </w:tcBorders>
            <w:vAlign w:val="center"/>
          </w:tcPr>
          <w:p w14:paraId="4D9A3F03">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上海工艺美术职业学院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5719E2C9">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6311DA4A">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7AFFA46">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7</w:t>
            </w:r>
          </w:p>
        </w:tc>
        <w:tc>
          <w:tcPr>
            <w:tcW w:w="5004" w:type="dxa"/>
            <w:tcBorders>
              <w:top w:val="single" w:color="auto" w:sz="4" w:space="0"/>
              <w:left w:val="single" w:color="auto" w:sz="4" w:space="0"/>
              <w:bottom w:val="single" w:color="auto" w:sz="4" w:space="0"/>
              <w:right w:val="single" w:color="auto" w:sz="4" w:space="0"/>
            </w:tcBorders>
            <w:vAlign w:val="center"/>
          </w:tcPr>
          <w:p w14:paraId="01677ADB">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上海农林职业技术学院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62DF10E1">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1E59EF3F">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9E7E2BB">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8</w:t>
            </w:r>
          </w:p>
        </w:tc>
        <w:tc>
          <w:tcPr>
            <w:tcW w:w="5004" w:type="dxa"/>
            <w:tcBorders>
              <w:top w:val="single" w:color="auto" w:sz="4" w:space="0"/>
              <w:left w:val="single" w:color="auto" w:sz="4" w:space="0"/>
              <w:bottom w:val="single" w:color="auto" w:sz="4" w:space="0"/>
              <w:right w:val="single" w:color="auto" w:sz="4" w:space="0"/>
            </w:tcBorders>
            <w:vAlign w:val="center"/>
          </w:tcPr>
          <w:p w14:paraId="5ABAB11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上海东海职业技术学院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501B782E">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0E69A603">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BE51528">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9</w:t>
            </w:r>
          </w:p>
        </w:tc>
        <w:tc>
          <w:tcPr>
            <w:tcW w:w="5004" w:type="dxa"/>
            <w:tcBorders>
              <w:top w:val="single" w:color="auto" w:sz="4" w:space="0"/>
              <w:left w:val="single" w:color="auto" w:sz="4" w:space="0"/>
              <w:bottom w:val="single" w:color="auto" w:sz="4" w:space="0"/>
              <w:right w:val="single" w:color="auto" w:sz="4" w:space="0"/>
            </w:tcBorders>
            <w:vAlign w:val="center"/>
          </w:tcPr>
          <w:p w14:paraId="08B39E2C">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上海工商职业技术学院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7AABE943">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676F484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5C15309E">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c>
          <w:tcPr>
            <w:tcW w:w="5004" w:type="dxa"/>
            <w:tcBorders>
              <w:top w:val="single" w:color="auto" w:sz="4" w:space="0"/>
              <w:left w:val="single" w:color="auto" w:sz="4" w:space="0"/>
              <w:bottom w:val="single" w:color="auto" w:sz="4" w:space="0"/>
              <w:right w:val="single" w:color="auto" w:sz="4" w:space="0"/>
            </w:tcBorders>
            <w:vAlign w:val="center"/>
          </w:tcPr>
          <w:p w14:paraId="41646023">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上海济光职业技术学院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36E46074">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5233B326">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4EDA2D7">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11</w:t>
            </w:r>
          </w:p>
        </w:tc>
        <w:tc>
          <w:tcPr>
            <w:tcW w:w="5004" w:type="dxa"/>
            <w:tcBorders>
              <w:top w:val="single" w:color="auto" w:sz="4" w:space="0"/>
              <w:left w:val="single" w:color="auto" w:sz="4" w:space="0"/>
              <w:bottom w:val="single" w:color="auto" w:sz="4" w:space="0"/>
              <w:right w:val="single" w:color="auto" w:sz="4" w:space="0"/>
            </w:tcBorders>
            <w:vAlign w:val="center"/>
          </w:tcPr>
          <w:p w14:paraId="27A4D377">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上海工商外国语职业学院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6F5B65C0">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53D6F4E">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DC7D221">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12</w:t>
            </w:r>
          </w:p>
        </w:tc>
        <w:tc>
          <w:tcPr>
            <w:tcW w:w="5004" w:type="dxa"/>
            <w:tcBorders>
              <w:top w:val="single" w:color="auto" w:sz="4" w:space="0"/>
              <w:left w:val="single" w:color="auto" w:sz="4" w:space="0"/>
              <w:bottom w:val="single" w:color="auto" w:sz="4" w:space="0"/>
              <w:right w:val="single" w:color="auto" w:sz="4" w:space="0"/>
            </w:tcBorders>
            <w:vAlign w:val="center"/>
          </w:tcPr>
          <w:p w14:paraId="6B820D85">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上海邦德职业技术学院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5FB7BD8C">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6F3D4028">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1B4132B">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13</w:t>
            </w:r>
          </w:p>
        </w:tc>
        <w:tc>
          <w:tcPr>
            <w:tcW w:w="5004" w:type="dxa"/>
            <w:tcBorders>
              <w:top w:val="single" w:color="auto" w:sz="4" w:space="0"/>
              <w:left w:val="single" w:color="auto" w:sz="4" w:space="0"/>
              <w:bottom w:val="single" w:color="auto" w:sz="4" w:space="0"/>
              <w:right w:val="single" w:color="auto" w:sz="4" w:space="0"/>
            </w:tcBorders>
            <w:vAlign w:val="center"/>
          </w:tcPr>
          <w:p w14:paraId="19CDE5E4">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上海民远职业技术学院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68A7F77D">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181B7DC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15F75DA7">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14</w:t>
            </w:r>
          </w:p>
        </w:tc>
        <w:tc>
          <w:tcPr>
            <w:tcW w:w="5004" w:type="dxa"/>
            <w:tcBorders>
              <w:top w:val="single" w:color="auto" w:sz="4" w:space="0"/>
              <w:left w:val="single" w:color="auto" w:sz="4" w:space="0"/>
              <w:bottom w:val="single" w:color="auto" w:sz="4" w:space="0"/>
              <w:right w:val="single" w:color="auto" w:sz="4" w:space="0"/>
            </w:tcBorders>
            <w:vAlign w:val="center"/>
          </w:tcPr>
          <w:p w14:paraId="23E866C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上海思博职业技术学院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0C04BF79">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5B92FED">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6CA0A58E">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15</w:t>
            </w:r>
          </w:p>
        </w:tc>
        <w:tc>
          <w:tcPr>
            <w:tcW w:w="5004" w:type="dxa"/>
            <w:tcBorders>
              <w:top w:val="single" w:color="auto" w:sz="4" w:space="0"/>
              <w:left w:val="single" w:color="auto" w:sz="4" w:space="0"/>
              <w:bottom w:val="single" w:color="auto" w:sz="4" w:space="0"/>
              <w:right w:val="single" w:color="auto" w:sz="4" w:space="0"/>
            </w:tcBorders>
            <w:vAlign w:val="center"/>
          </w:tcPr>
          <w:p w14:paraId="4DFA3E53">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上海电影艺术职业学院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4E976F3E">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7829F56E">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1707DA0">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16</w:t>
            </w:r>
          </w:p>
        </w:tc>
        <w:tc>
          <w:tcPr>
            <w:tcW w:w="5004" w:type="dxa"/>
            <w:tcBorders>
              <w:top w:val="single" w:color="auto" w:sz="4" w:space="0"/>
              <w:left w:val="single" w:color="auto" w:sz="4" w:space="0"/>
              <w:bottom w:val="single" w:color="auto" w:sz="4" w:space="0"/>
              <w:right w:val="single" w:color="auto" w:sz="4" w:space="0"/>
            </w:tcBorders>
            <w:vAlign w:val="center"/>
          </w:tcPr>
          <w:p w14:paraId="2BA90EB6">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上海震旦职业学院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18F6654C">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6B1C5B0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BEDD613">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17</w:t>
            </w:r>
          </w:p>
        </w:tc>
        <w:tc>
          <w:tcPr>
            <w:tcW w:w="5004" w:type="dxa"/>
            <w:tcBorders>
              <w:top w:val="single" w:color="auto" w:sz="4" w:space="0"/>
              <w:left w:val="single" w:color="auto" w:sz="4" w:space="0"/>
              <w:bottom w:val="single" w:color="auto" w:sz="4" w:space="0"/>
              <w:right w:val="single" w:color="auto" w:sz="4" w:space="0"/>
            </w:tcBorders>
            <w:vAlign w:val="center"/>
          </w:tcPr>
          <w:p w14:paraId="728BC817">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上海交通职业技术学院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21BDF7AE">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59F3FD71">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EDED583">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18</w:t>
            </w:r>
          </w:p>
        </w:tc>
        <w:tc>
          <w:tcPr>
            <w:tcW w:w="5004" w:type="dxa"/>
            <w:tcBorders>
              <w:top w:val="single" w:color="auto" w:sz="4" w:space="0"/>
              <w:left w:val="single" w:color="auto" w:sz="4" w:space="0"/>
              <w:bottom w:val="single" w:color="auto" w:sz="4" w:space="0"/>
              <w:right w:val="single" w:color="auto" w:sz="4" w:space="0"/>
            </w:tcBorders>
            <w:vAlign w:val="center"/>
          </w:tcPr>
          <w:p w14:paraId="5F45465F">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上海行健职业学院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425D5536">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313682A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6F51E84">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19</w:t>
            </w:r>
          </w:p>
        </w:tc>
        <w:tc>
          <w:tcPr>
            <w:tcW w:w="5004" w:type="dxa"/>
            <w:tcBorders>
              <w:top w:val="single" w:color="auto" w:sz="4" w:space="0"/>
              <w:left w:val="single" w:color="auto" w:sz="4" w:space="0"/>
              <w:bottom w:val="single" w:color="auto" w:sz="4" w:space="0"/>
              <w:right w:val="single" w:color="auto" w:sz="4" w:space="0"/>
            </w:tcBorders>
            <w:vAlign w:val="center"/>
          </w:tcPr>
          <w:p w14:paraId="5F97E302">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上海海事职业技术学院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4614D7AC">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0E410257">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1A2F3C7D">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20</w:t>
            </w:r>
          </w:p>
        </w:tc>
        <w:tc>
          <w:tcPr>
            <w:tcW w:w="5004" w:type="dxa"/>
            <w:tcBorders>
              <w:top w:val="single" w:color="auto" w:sz="4" w:space="0"/>
              <w:left w:val="single" w:color="auto" w:sz="4" w:space="0"/>
              <w:bottom w:val="single" w:color="auto" w:sz="4" w:space="0"/>
              <w:right w:val="single" w:color="auto" w:sz="4" w:space="0"/>
            </w:tcBorders>
            <w:vAlign w:val="center"/>
          </w:tcPr>
          <w:p w14:paraId="5C6A4A01">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上海民航职业技术学院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6BF23992">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3A9E90A0">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0221A50">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21</w:t>
            </w:r>
          </w:p>
        </w:tc>
        <w:tc>
          <w:tcPr>
            <w:tcW w:w="5004" w:type="dxa"/>
            <w:tcBorders>
              <w:top w:val="single" w:color="auto" w:sz="4" w:space="0"/>
              <w:left w:val="single" w:color="auto" w:sz="4" w:space="0"/>
              <w:bottom w:val="single" w:color="auto" w:sz="4" w:space="0"/>
              <w:right w:val="single" w:color="auto" w:sz="4" w:space="0"/>
            </w:tcBorders>
            <w:vAlign w:val="center"/>
          </w:tcPr>
          <w:p w14:paraId="67634EED">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上海科学技术职业学院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1BDEEFCA">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176A8AB9">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3634FD66">
            <w:pPr>
              <w:overflowPunct w:val="0"/>
              <w:spacing w:line="360" w:lineRule="exact"/>
              <w:jc w:val="center"/>
              <w:rPr>
                <w:rFonts w:ascii="仿宋_GB2312" w:eastAsia="仿宋_GB2312"/>
                <w:color w:val="000000"/>
                <w:kern w:val="0"/>
                <w:sz w:val="20"/>
                <w:szCs w:val="20"/>
              </w:rPr>
            </w:pPr>
            <w:r>
              <w:rPr>
                <w:rFonts w:hint="eastAsia" w:ascii="Times New Roman" w:hAnsi="Times New Roman" w:eastAsia="仿宋_GB2312" w:cs="Times New Roman"/>
                <w:color w:val="000000"/>
                <w:kern w:val="0"/>
                <w:sz w:val="20"/>
                <w:szCs w:val="20"/>
              </w:rPr>
              <w:t>22</w:t>
            </w:r>
          </w:p>
        </w:tc>
        <w:tc>
          <w:tcPr>
            <w:tcW w:w="5004" w:type="dxa"/>
            <w:tcBorders>
              <w:top w:val="single" w:color="auto" w:sz="4" w:space="0"/>
              <w:left w:val="single" w:color="auto" w:sz="4" w:space="0"/>
              <w:bottom w:val="single" w:color="auto" w:sz="4" w:space="0"/>
              <w:right w:val="single" w:color="auto" w:sz="4" w:space="0"/>
            </w:tcBorders>
            <w:vAlign w:val="center"/>
          </w:tcPr>
          <w:p w14:paraId="25931C81">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上海南湖职业技术学院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01DEAD1B">
            <w:pPr>
              <w:overflowPunct w:val="0"/>
              <w:spacing w:line="360" w:lineRule="exact"/>
              <w:jc w:val="center"/>
              <w:rPr>
                <w:rFonts w:ascii="仿宋_GB2312"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1BA14EDD">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76FD536F">
            <w:pPr>
              <w:overflowPunct w:val="0"/>
              <w:spacing w:line="360" w:lineRule="exact"/>
              <w:jc w:val="center"/>
              <w:rPr>
                <w:rFonts w:ascii="Times New Roman" w:hAnsi="Times New Roman" w:eastAsia="仿宋_GB2312"/>
                <w:color w:val="000000"/>
                <w:kern w:val="0"/>
                <w:sz w:val="20"/>
                <w:szCs w:val="20"/>
              </w:rPr>
            </w:pPr>
            <w:r>
              <w:rPr>
                <w:rFonts w:hint="eastAsia" w:ascii="Times New Roman" w:hAnsi="Times New Roman" w:eastAsia="仿宋_GB2312" w:cs="Times New Roman"/>
                <w:color w:val="000000"/>
                <w:kern w:val="0"/>
                <w:sz w:val="20"/>
                <w:szCs w:val="20"/>
              </w:rPr>
              <w:t>23</w:t>
            </w:r>
          </w:p>
        </w:tc>
        <w:tc>
          <w:tcPr>
            <w:tcW w:w="5004" w:type="dxa"/>
            <w:tcBorders>
              <w:top w:val="single" w:color="auto" w:sz="4" w:space="0"/>
              <w:left w:val="single" w:color="auto" w:sz="4" w:space="0"/>
              <w:bottom w:val="single" w:color="auto" w:sz="4" w:space="0"/>
              <w:right w:val="single" w:color="auto" w:sz="4" w:space="0"/>
            </w:tcBorders>
            <w:vAlign w:val="center"/>
          </w:tcPr>
          <w:p w14:paraId="038D87A6">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上海科创职业技术学院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2B859ED4">
            <w:pPr>
              <w:overflowPunct w:val="0"/>
              <w:spacing w:line="360" w:lineRule="exact"/>
              <w:jc w:val="center"/>
              <w:rPr>
                <w:rFonts w:ascii="Times New Roman" w:hAnsi="Times New Roman"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EC21B00">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71DA759">
            <w:pPr>
              <w:overflowPunct w:val="0"/>
              <w:spacing w:line="360" w:lineRule="exact"/>
              <w:jc w:val="center"/>
              <w:rPr>
                <w:rFonts w:ascii="Times New Roman" w:hAnsi="Times New Roman" w:eastAsia="仿宋_GB2312"/>
                <w:color w:val="000000"/>
                <w:kern w:val="0"/>
                <w:sz w:val="20"/>
                <w:szCs w:val="20"/>
              </w:rPr>
            </w:pPr>
            <w:r>
              <w:rPr>
                <w:rFonts w:hint="eastAsia" w:ascii="Times New Roman" w:hAnsi="Times New Roman" w:eastAsia="仿宋_GB2312" w:cs="Times New Roman"/>
                <w:color w:val="000000"/>
                <w:kern w:val="0"/>
                <w:sz w:val="20"/>
                <w:szCs w:val="20"/>
              </w:rPr>
              <w:t>24</w:t>
            </w:r>
          </w:p>
        </w:tc>
        <w:tc>
          <w:tcPr>
            <w:tcW w:w="5004" w:type="dxa"/>
            <w:tcBorders>
              <w:top w:val="single" w:color="auto" w:sz="4" w:space="0"/>
              <w:left w:val="single" w:color="auto" w:sz="4" w:space="0"/>
              <w:bottom w:val="single" w:color="auto" w:sz="4" w:space="0"/>
              <w:right w:val="single" w:color="auto" w:sz="4" w:space="0"/>
            </w:tcBorders>
            <w:vAlign w:val="center"/>
          </w:tcPr>
          <w:p w14:paraId="288288B9">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上海闵行职业技术学院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2F9A3F90">
            <w:pPr>
              <w:overflowPunct w:val="0"/>
              <w:spacing w:line="360" w:lineRule="exact"/>
              <w:jc w:val="center"/>
              <w:rPr>
                <w:rFonts w:ascii="Times New Roman" w:hAnsi="Times New Roman"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23EF1A93">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191CDB9F">
            <w:pPr>
              <w:overflowPunct w:val="0"/>
              <w:spacing w:line="360" w:lineRule="exact"/>
              <w:jc w:val="center"/>
              <w:rPr>
                <w:rFonts w:ascii="Times New Roman" w:hAnsi="Times New Roman" w:eastAsia="仿宋_GB2312"/>
                <w:color w:val="000000"/>
                <w:kern w:val="0"/>
                <w:sz w:val="20"/>
                <w:szCs w:val="20"/>
              </w:rPr>
            </w:pPr>
            <w:r>
              <w:rPr>
                <w:rFonts w:hint="eastAsia" w:ascii="Times New Roman" w:hAnsi="Times New Roman" w:eastAsia="仿宋_GB2312" w:cs="Times New Roman"/>
                <w:color w:val="000000"/>
                <w:kern w:val="0"/>
                <w:sz w:val="20"/>
                <w:szCs w:val="20"/>
              </w:rPr>
              <w:t>25</w:t>
            </w:r>
          </w:p>
        </w:tc>
        <w:tc>
          <w:tcPr>
            <w:tcW w:w="5004" w:type="dxa"/>
            <w:tcBorders>
              <w:top w:val="single" w:color="auto" w:sz="4" w:space="0"/>
              <w:left w:val="single" w:color="auto" w:sz="4" w:space="0"/>
              <w:bottom w:val="single" w:color="auto" w:sz="4" w:space="0"/>
              <w:right w:val="single" w:color="auto" w:sz="4" w:space="0"/>
            </w:tcBorders>
            <w:vAlign w:val="center"/>
          </w:tcPr>
          <w:p w14:paraId="7CD89670">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上海现代化工职业学院</w:t>
            </w:r>
          </w:p>
        </w:tc>
        <w:tc>
          <w:tcPr>
            <w:tcW w:w="2370" w:type="dxa"/>
            <w:tcBorders>
              <w:top w:val="single" w:color="auto" w:sz="4" w:space="0"/>
              <w:left w:val="single" w:color="auto" w:sz="4" w:space="0"/>
              <w:bottom w:val="single" w:color="auto" w:sz="4" w:space="0"/>
              <w:right w:val="single" w:color="auto" w:sz="4" w:space="0"/>
            </w:tcBorders>
            <w:vAlign w:val="center"/>
          </w:tcPr>
          <w:p w14:paraId="219B278E">
            <w:pPr>
              <w:overflowPunct w:val="0"/>
              <w:spacing w:line="360" w:lineRule="exact"/>
              <w:jc w:val="center"/>
              <w:rPr>
                <w:rFonts w:ascii="Times New Roman" w:hAnsi="Times New Roman" w:eastAsia="仿宋_GB2312"/>
                <w:color w:val="000000"/>
                <w:kern w:val="0"/>
                <w:sz w:val="20"/>
                <w:szCs w:val="20"/>
              </w:rPr>
            </w:pPr>
            <w:r>
              <w:rPr>
                <w:rFonts w:hint="eastAsia" w:ascii="Times New Roman" w:hAnsi="Times New Roman" w:eastAsia="仿宋_GB2312" w:cs="Times New Roman"/>
                <w:color w:val="000000"/>
                <w:kern w:val="0"/>
                <w:sz w:val="20"/>
                <w:szCs w:val="20"/>
              </w:rPr>
              <w:t>10</w:t>
            </w:r>
          </w:p>
        </w:tc>
      </w:tr>
      <w:tr w14:paraId="79900BAD">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09DE3DFD">
            <w:pPr>
              <w:overflowPunct w:val="0"/>
              <w:spacing w:line="360" w:lineRule="exact"/>
              <w:jc w:val="center"/>
              <w:rPr>
                <w:rFonts w:ascii="Times New Roman" w:hAnsi="Times New Roman" w:eastAsia="仿宋_GB2312"/>
                <w:color w:val="000000"/>
                <w:kern w:val="0"/>
                <w:sz w:val="20"/>
                <w:szCs w:val="20"/>
              </w:rPr>
            </w:pPr>
            <w:r>
              <w:rPr>
                <w:rFonts w:hint="eastAsia" w:ascii="Times New Roman" w:hAnsi="Times New Roman" w:eastAsia="仿宋_GB2312" w:cs="Times New Roman"/>
                <w:color w:val="000000"/>
                <w:kern w:val="0"/>
                <w:sz w:val="20"/>
                <w:szCs w:val="20"/>
              </w:rPr>
              <w:t>26</w:t>
            </w:r>
          </w:p>
        </w:tc>
        <w:tc>
          <w:tcPr>
            <w:tcW w:w="5004" w:type="dxa"/>
            <w:tcBorders>
              <w:top w:val="single" w:color="auto" w:sz="4" w:space="0"/>
              <w:left w:val="single" w:color="auto" w:sz="4" w:space="0"/>
              <w:bottom w:val="single" w:color="auto" w:sz="4" w:space="0"/>
              <w:right w:val="single" w:color="auto" w:sz="4" w:space="0"/>
            </w:tcBorders>
            <w:vAlign w:val="center"/>
          </w:tcPr>
          <w:p w14:paraId="6223BD8A">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上海建设管理职业技术学院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7EC0CD64">
            <w:pPr>
              <w:overflowPunct w:val="0"/>
              <w:spacing w:line="360" w:lineRule="exact"/>
              <w:jc w:val="center"/>
              <w:rPr>
                <w:rFonts w:ascii="Times New Roman" w:hAnsi="Times New Roman" w:eastAsia="仿宋_GB2312"/>
                <w:color w:val="000000"/>
                <w:kern w:val="0"/>
                <w:sz w:val="20"/>
                <w:szCs w:val="20"/>
              </w:rPr>
            </w:pPr>
            <w:r>
              <w:rPr>
                <w:rFonts w:ascii="Times New Roman" w:hAnsi="Times New Roman" w:eastAsia="仿宋_GB2312" w:cs="Times New Roman"/>
                <w:color w:val="000000"/>
                <w:kern w:val="0"/>
                <w:sz w:val="20"/>
                <w:szCs w:val="20"/>
              </w:rPr>
              <w:t>8</w:t>
            </w:r>
          </w:p>
        </w:tc>
      </w:tr>
      <w:tr w14:paraId="09055A76">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4726DBC6">
            <w:pPr>
              <w:overflowPunct w:val="0"/>
              <w:spacing w:line="360" w:lineRule="exact"/>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rPr>
              <w:t>27</w:t>
            </w:r>
          </w:p>
        </w:tc>
        <w:tc>
          <w:tcPr>
            <w:tcW w:w="5004" w:type="dxa"/>
            <w:tcBorders>
              <w:top w:val="single" w:color="auto" w:sz="4" w:space="0"/>
              <w:left w:val="single" w:color="auto" w:sz="4" w:space="0"/>
              <w:bottom w:val="single" w:color="auto" w:sz="4" w:space="0"/>
              <w:right w:val="single" w:color="auto" w:sz="4" w:space="0"/>
            </w:tcBorders>
            <w:vAlign w:val="center"/>
          </w:tcPr>
          <w:p w14:paraId="6BA43EB4">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上海浦东职业技术学院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3DF4ECD2">
            <w:pPr>
              <w:overflowPunct w:val="0"/>
              <w:spacing w:line="360" w:lineRule="exact"/>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8</w:t>
            </w:r>
          </w:p>
        </w:tc>
      </w:tr>
      <w:tr w14:paraId="55E96AF8">
        <w:tblPrEx>
          <w:tblCellMar>
            <w:top w:w="15" w:type="dxa"/>
            <w:left w:w="108" w:type="dxa"/>
            <w:bottom w:w="15" w:type="dxa"/>
            <w:right w:w="108" w:type="dxa"/>
          </w:tblCellMar>
        </w:tblPrEx>
        <w:trPr>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2D664708">
            <w:pPr>
              <w:overflowPunct w:val="0"/>
              <w:spacing w:line="360" w:lineRule="exact"/>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rPr>
              <w:t>28</w:t>
            </w:r>
          </w:p>
        </w:tc>
        <w:tc>
          <w:tcPr>
            <w:tcW w:w="5004" w:type="dxa"/>
            <w:tcBorders>
              <w:top w:val="single" w:color="auto" w:sz="4" w:space="0"/>
              <w:left w:val="single" w:color="auto" w:sz="4" w:space="0"/>
              <w:bottom w:val="single" w:color="auto" w:sz="4" w:space="0"/>
              <w:right w:val="single" w:color="auto" w:sz="4" w:space="0"/>
            </w:tcBorders>
            <w:vAlign w:val="center"/>
          </w:tcPr>
          <w:p w14:paraId="48147152">
            <w:pPr>
              <w:overflowPunct w:val="0"/>
              <w:spacing w:line="360" w:lineRule="exact"/>
              <w:jc w:val="center"/>
              <w:rPr>
                <w:rFonts w:ascii="仿宋_GB2312" w:eastAsia="仿宋_GB2312"/>
                <w:color w:val="000000"/>
                <w:kern w:val="0"/>
                <w:sz w:val="20"/>
                <w:szCs w:val="20"/>
              </w:rPr>
            </w:pPr>
            <w:r>
              <w:rPr>
                <w:rFonts w:hint="eastAsia" w:ascii="仿宋_GB2312" w:eastAsia="仿宋_GB2312"/>
                <w:color w:val="000000"/>
                <w:kern w:val="0"/>
                <w:sz w:val="20"/>
                <w:szCs w:val="20"/>
              </w:rPr>
              <w:t>上海中华职业技术学院</w:t>
            </w:r>
          </w:p>
        </w:tc>
        <w:tc>
          <w:tcPr>
            <w:tcW w:w="2370" w:type="dxa"/>
            <w:tcBorders>
              <w:top w:val="single" w:color="auto" w:sz="4" w:space="0"/>
              <w:left w:val="single" w:color="auto" w:sz="4" w:space="0"/>
              <w:bottom w:val="single" w:color="auto" w:sz="4" w:space="0"/>
              <w:right w:val="single" w:color="auto" w:sz="4" w:space="0"/>
            </w:tcBorders>
            <w:vAlign w:val="center"/>
          </w:tcPr>
          <w:p w14:paraId="6380ACFE">
            <w:pPr>
              <w:overflowPunct w:val="0"/>
              <w:spacing w:line="360" w:lineRule="exact"/>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rPr>
              <w:t>8</w:t>
            </w:r>
          </w:p>
        </w:tc>
      </w:tr>
    </w:tbl>
    <w:p w14:paraId="144FFB0B">
      <w:pPr>
        <w:overflowPunct w:val="0"/>
        <w:spacing w:line="480" w:lineRule="exac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说明：</w:t>
      </w:r>
    </w:p>
    <w:p w14:paraId="12F86BE2">
      <w:pPr>
        <w:overflowPunct w:val="0"/>
        <w:spacing w:line="480" w:lineRule="exac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1.项目申报数量确定标准：在</w:t>
      </w:r>
      <w:r>
        <w:rPr>
          <w:rFonts w:ascii="Times New Roman" w:hAnsi="Times New Roman" w:eastAsia="仿宋_GB2312" w:cs="Times New Roman"/>
          <w:color w:val="000000"/>
          <w:kern w:val="0"/>
          <w:sz w:val="24"/>
          <w:szCs w:val="24"/>
        </w:rPr>
        <w:t>202</w:t>
      </w:r>
      <w:r>
        <w:rPr>
          <w:rFonts w:hint="eastAsia" w:ascii="Times New Roman" w:hAnsi="Times New Roman" w:eastAsia="仿宋_GB2312" w:cs="Times New Roman"/>
          <w:color w:val="000000"/>
          <w:kern w:val="0"/>
          <w:sz w:val="24"/>
          <w:szCs w:val="24"/>
        </w:rPr>
        <w:t>5</w:t>
      </w:r>
      <w:r>
        <w:rPr>
          <w:rFonts w:ascii="Times New Roman" w:hAnsi="Times New Roman" w:eastAsia="仿宋_GB2312" w:cs="Times New Roman"/>
          <w:color w:val="000000"/>
          <w:kern w:val="0"/>
          <w:sz w:val="24"/>
          <w:szCs w:val="24"/>
        </w:rPr>
        <w:t>年上海市大学生社会实践大赛中，</w:t>
      </w:r>
      <w:r>
        <w:rPr>
          <w:rFonts w:hint="eastAsia" w:ascii="Times New Roman" w:hAnsi="Times New Roman" w:eastAsia="仿宋_GB2312" w:cs="Times New Roman"/>
          <w:color w:val="000000"/>
          <w:kern w:val="0"/>
          <w:sz w:val="24"/>
          <w:szCs w:val="24"/>
        </w:rPr>
        <w:t>获“知行杯”“优胜杯”的高校及高职院校中参赛成绩排名前6的院校及本届赛事承办高校，2026年市赛推报项目不得多于10个，其他高校不得多于8个。</w:t>
      </w:r>
    </w:p>
    <w:p w14:paraId="6DE74CC3">
      <w:pPr>
        <w:overflowPunct w:val="0"/>
        <w:spacing w:line="480" w:lineRule="exact"/>
        <w:jc w:val="left"/>
        <w:rPr>
          <w:rFonts w:hint="eastAsia" w:ascii="仿宋_GB2312" w:hAnsi="仿宋_GB2312" w:eastAsia="仿宋_GB2312" w:cs="仿宋_GB2312"/>
          <w:color w:val="000000"/>
          <w:kern w:val="0"/>
          <w:sz w:val="24"/>
          <w:szCs w:val="24"/>
        </w:rPr>
      </w:pPr>
      <w:r>
        <w:rPr>
          <w:rFonts w:hint="eastAsia" w:ascii="Times New Roman" w:hAnsi="Times New Roman" w:eastAsia="仿宋_GB2312" w:cs="Times New Roman"/>
          <w:kern w:val="0"/>
          <w:sz w:val="24"/>
          <w:szCs w:val="24"/>
        </w:rPr>
        <w:t>2</w:t>
      </w:r>
      <w:r>
        <w:rPr>
          <w:rFonts w:ascii="Times New Roman" w:hAnsi="Times New Roman" w:eastAsia="仿宋_GB2312" w:cs="Times New Roman"/>
          <w:kern w:val="0"/>
          <w:sz w:val="24"/>
          <w:szCs w:val="24"/>
        </w:rPr>
        <w:t>.</w:t>
      </w:r>
      <w:r>
        <w:rPr>
          <w:rFonts w:hint="eastAsia" w:ascii="仿宋_GB2312" w:hAnsi="仿宋_GB2312" w:eastAsia="仿宋_GB2312" w:cs="仿宋_GB2312"/>
          <w:color w:val="000000"/>
          <w:kern w:val="0"/>
          <w:sz w:val="24"/>
          <w:szCs w:val="24"/>
        </w:rPr>
        <w:t>曾在“挑战杯”“知行杯”市赛获奖的项目</w:t>
      </w:r>
      <w:r>
        <w:rPr>
          <w:rFonts w:hint="eastAsia" w:ascii="Times New Roman" w:hAnsi="Times New Roman" w:eastAsia="仿宋_GB2312" w:cs="Times New Roman"/>
          <w:color w:val="000000"/>
          <w:kern w:val="0"/>
          <w:sz w:val="24"/>
          <w:szCs w:val="24"/>
        </w:rPr>
        <w:t>5</w:t>
      </w:r>
      <w:r>
        <w:rPr>
          <w:rFonts w:hint="eastAsia" w:ascii="仿宋_GB2312" w:hAnsi="仿宋_GB2312" w:eastAsia="仿宋_GB2312" w:cs="仿宋_GB2312"/>
          <w:color w:val="000000"/>
          <w:kern w:val="0"/>
          <w:sz w:val="24"/>
          <w:szCs w:val="24"/>
        </w:rPr>
        <w:t>年内不得参赛，期满后参赛需在团队成员、实践内容、成果转化方面有显著提升和变化，否则将被视为违规。</w:t>
      </w:r>
    </w:p>
    <w:p w14:paraId="7087C5A2">
      <w:pP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br w:type="page"/>
      </w:r>
    </w:p>
    <w:p w14:paraId="7A5C68EE">
      <w:pPr>
        <w:widowControl/>
        <w:overflowPunct w:val="0"/>
        <w:spacing w:line="570" w:lineRule="exact"/>
        <w:rPr>
          <w:rFonts w:hint="eastAsia" w:ascii="黑体" w:hAnsi="黑体" w:eastAsia="黑体" w:cs="黑体"/>
          <w:kern w:val="0"/>
          <w:sz w:val="32"/>
          <w:szCs w:val="32"/>
        </w:rPr>
      </w:pPr>
      <w:r>
        <w:rPr>
          <w:rFonts w:hint="eastAsia" w:ascii="黑体" w:hAnsi="黑体" w:eastAsia="黑体" w:cs="黑体"/>
          <w:kern w:val="0"/>
          <w:sz w:val="32"/>
          <w:szCs w:val="32"/>
        </w:rPr>
        <w:t>附件2</w:t>
      </w:r>
    </w:p>
    <w:p w14:paraId="5114127B">
      <w:pPr>
        <w:overflowPunct w:val="0"/>
        <w:spacing w:line="570" w:lineRule="exact"/>
        <w:jc w:val="center"/>
        <w:rPr>
          <w:rFonts w:hint="eastAsia" w:ascii="方正小标宋简体" w:hAnsi="方正小标宋简体" w:eastAsia="方正小标宋简体" w:cs="方正小标宋简体"/>
          <w:spacing w:val="-2"/>
          <w:sz w:val="32"/>
          <w:szCs w:val="32"/>
        </w:rPr>
      </w:pPr>
    </w:p>
    <w:p w14:paraId="75CC5F30">
      <w:pPr>
        <w:overflowPunct w:val="0"/>
        <w:spacing w:line="570" w:lineRule="exact"/>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pacing w:val="-2"/>
          <w:sz w:val="40"/>
          <w:szCs w:val="40"/>
        </w:rPr>
        <w:t>2026</w:t>
      </w:r>
      <w:r>
        <w:rPr>
          <w:rFonts w:hint="eastAsia" w:ascii="方正小标宋简体" w:hAnsi="方正小标宋简体" w:eastAsia="方正小标宋简体" w:cs="方正小标宋简体"/>
          <w:sz w:val="40"/>
          <w:szCs w:val="40"/>
        </w:rPr>
        <w:t>年“知行杯”上海市大学生社会实践大赛</w:t>
      </w:r>
    </w:p>
    <w:p w14:paraId="4196DC6C">
      <w:pPr>
        <w:overflowPunct w:val="0"/>
        <w:spacing w:line="57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项目申报表</w:t>
      </w:r>
    </w:p>
    <w:p w14:paraId="76B3F479">
      <w:pPr>
        <w:overflowPunct w:val="0"/>
        <w:spacing w:line="570" w:lineRule="exact"/>
        <w:jc w:val="center"/>
        <w:rPr>
          <w:rFonts w:hint="eastAsia" w:ascii="方正小标宋简体" w:hAnsi="方正小标宋简体" w:eastAsia="方正小标宋简体" w:cs="方正小标宋简体"/>
          <w:sz w:val="44"/>
          <w:szCs w:val="44"/>
        </w:rPr>
      </w:pPr>
    </w:p>
    <w:tbl>
      <w:tblPr>
        <w:tblStyle w:val="8"/>
        <w:tblW w:w="9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6"/>
        <w:gridCol w:w="1418"/>
        <w:gridCol w:w="1098"/>
        <w:gridCol w:w="1457"/>
        <w:gridCol w:w="865"/>
        <w:gridCol w:w="1120"/>
        <w:gridCol w:w="1845"/>
        <w:gridCol w:w="1212"/>
      </w:tblGrid>
      <w:tr w14:paraId="3728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06" w:type="dxa"/>
            <w:vMerge w:val="restart"/>
            <w:tcBorders>
              <w:top w:val="single" w:color="000000" w:sz="2" w:space="0"/>
              <w:left w:val="single" w:color="000000" w:sz="2" w:space="0"/>
              <w:right w:val="single" w:color="000000" w:sz="2" w:space="0"/>
            </w:tcBorders>
            <w:vAlign w:val="center"/>
          </w:tcPr>
          <w:p w14:paraId="17701F1A">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sz w:val="28"/>
                <w:szCs w:val="28"/>
              </w:rPr>
              <w:br w:type="page"/>
            </w:r>
            <w:r>
              <w:rPr>
                <w:rFonts w:hint="eastAsia" w:ascii="楷体_GB2312" w:hAnsi="楷体_GB2312" w:eastAsia="楷体_GB2312" w:cs="楷体_GB2312"/>
                <w:sz w:val="28"/>
                <w:szCs w:val="28"/>
              </w:rPr>
              <w:br w:type="page"/>
            </w:r>
            <w:r>
              <w:rPr>
                <w:rFonts w:hint="eastAsia" w:ascii="楷体_GB2312" w:hAnsi="楷体_GB2312" w:eastAsia="楷体_GB2312" w:cs="楷体_GB2312"/>
                <w:szCs w:val="28"/>
              </w:rPr>
              <w:br w:type="page"/>
            </w:r>
            <w:r>
              <w:rPr>
                <w:rFonts w:hint="eastAsia" w:ascii="楷体_GB2312" w:hAnsi="楷体_GB2312" w:eastAsia="楷体_GB2312" w:cs="楷体_GB2312"/>
                <w:bCs/>
                <w:sz w:val="24"/>
                <w:szCs w:val="24"/>
              </w:rPr>
              <w:t>项目基本信息</w:t>
            </w:r>
          </w:p>
        </w:tc>
        <w:tc>
          <w:tcPr>
            <w:tcW w:w="1418" w:type="dxa"/>
            <w:tcBorders>
              <w:top w:val="single" w:color="000000" w:sz="2" w:space="0"/>
              <w:left w:val="single" w:color="auto" w:sz="4" w:space="0"/>
              <w:bottom w:val="single" w:color="000000" w:sz="2" w:space="0"/>
              <w:right w:val="single" w:color="000000" w:sz="2" w:space="0"/>
            </w:tcBorders>
            <w:vAlign w:val="center"/>
          </w:tcPr>
          <w:p w14:paraId="019CB8DA">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学校全称</w:t>
            </w:r>
          </w:p>
        </w:tc>
        <w:tc>
          <w:tcPr>
            <w:tcW w:w="7597" w:type="dxa"/>
            <w:gridSpan w:val="6"/>
            <w:tcBorders>
              <w:top w:val="single" w:color="000000" w:sz="2" w:space="0"/>
              <w:left w:val="single" w:color="auto" w:sz="4" w:space="0"/>
              <w:bottom w:val="single" w:color="000000" w:sz="2" w:space="0"/>
              <w:right w:val="single" w:color="000000" w:sz="2" w:space="0"/>
            </w:tcBorders>
            <w:vAlign w:val="center"/>
          </w:tcPr>
          <w:p w14:paraId="16A6E81B">
            <w:pPr>
              <w:overflowPunct w:val="0"/>
              <w:spacing w:line="570" w:lineRule="exact"/>
              <w:jc w:val="center"/>
              <w:rPr>
                <w:rFonts w:ascii="仿宋_GB2312" w:eastAsia="仿宋_GB2312"/>
                <w:bCs/>
                <w:sz w:val="24"/>
                <w:szCs w:val="24"/>
              </w:rPr>
            </w:pPr>
          </w:p>
        </w:tc>
      </w:tr>
      <w:tr w14:paraId="7CB7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06" w:type="dxa"/>
            <w:vMerge w:val="continue"/>
            <w:tcBorders>
              <w:top w:val="single" w:color="000000" w:sz="2" w:space="0"/>
              <w:left w:val="single" w:color="000000" w:sz="2" w:space="0"/>
              <w:right w:val="single" w:color="000000" w:sz="2" w:space="0"/>
            </w:tcBorders>
            <w:vAlign w:val="center"/>
          </w:tcPr>
          <w:p w14:paraId="2456550E">
            <w:pPr>
              <w:overflowPunct w:val="0"/>
              <w:spacing w:line="570" w:lineRule="exact"/>
              <w:jc w:val="center"/>
              <w:rPr>
                <w:rFonts w:hint="eastAsia" w:ascii="楷体_GB2312" w:hAnsi="楷体_GB2312" w:eastAsia="楷体_GB2312" w:cs="楷体_GB2312"/>
                <w:sz w:val="28"/>
                <w:szCs w:val="28"/>
              </w:rPr>
            </w:pPr>
          </w:p>
        </w:tc>
        <w:tc>
          <w:tcPr>
            <w:tcW w:w="1418" w:type="dxa"/>
            <w:tcBorders>
              <w:top w:val="single" w:color="000000" w:sz="2" w:space="0"/>
              <w:left w:val="single" w:color="auto" w:sz="4" w:space="0"/>
              <w:bottom w:val="single" w:color="000000" w:sz="2" w:space="0"/>
              <w:right w:val="single" w:color="000000" w:sz="2" w:space="0"/>
            </w:tcBorders>
            <w:vAlign w:val="center"/>
          </w:tcPr>
          <w:p w14:paraId="5B16B4D1">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项目名称</w:t>
            </w:r>
          </w:p>
        </w:tc>
        <w:tc>
          <w:tcPr>
            <w:tcW w:w="7597" w:type="dxa"/>
            <w:gridSpan w:val="6"/>
            <w:tcBorders>
              <w:top w:val="single" w:color="000000" w:sz="2" w:space="0"/>
              <w:left w:val="single" w:color="auto" w:sz="4" w:space="0"/>
              <w:bottom w:val="single" w:color="000000" w:sz="2" w:space="0"/>
              <w:right w:val="single" w:color="000000" w:sz="2" w:space="0"/>
            </w:tcBorders>
            <w:vAlign w:val="center"/>
          </w:tcPr>
          <w:p w14:paraId="2DDD4DF3">
            <w:pPr>
              <w:overflowPunct w:val="0"/>
              <w:spacing w:line="570" w:lineRule="exact"/>
              <w:jc w:val="center"/>
              <w:rPr>
                <w:rFonts w:ascii="仿宋_GB2312" w:eastAsia="仿宋_GB2312"/>
                <w:bCs/>
                <w:sz w:val="24"/>
                <w:szCs w:val="24"/>
              </w:rPr>
            </w:pPr>
          </w:p>
        </w:tc>
      </w:tr>
      <w:tr w14:paraId="3182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706" w:type="dxa"/>
            <w:vMerge w:val="continue"/>
            <w:tcBorders>
              <w:top w:val="single" w:color="000000" w:sz="2" w:space="0"/>
              <w:left w:val="single" w:color="000000" w:sz="2" w:space="0"/>
              <w:right w:val="single" w:color="000000" w:sz="2" w:space="0"/>
            </w:tcBorders>
            <w:vAlign w:val="center"/>
          </w:tcPr>
          <w:p w14:paraId="4E2A8761">
            <w:pPr>
              <w:overflowPunct w:val="0"/>
              <w:spacing w:line="570" w:lineRule="exact"/>
              <w:jc w:val="center"/>
              <w:rPr>
                <w:rFonts w:hint="eastAsia" w:ascii="楷体_GB2312" w:hAnsi="楷体_GB2312" w:eastAsia="楷体_GB2312" w:cs="楷体_GB2312"/>
                <w:sz w:val="28"/>
                <w:szCs w:val="28"/>
              </w:rPr>
            </w:pPr>
          </w:p>
        </w:tc>
        <w:tc>
          <w:tcPr>
            <w:tcW w:w="1418" w:type="dxa"/>
            <w:tcBorders>
              <w:top w:val="single" w:color="000000" w:sz="2" w:space="0"/>
              <w:left w:val="single" w:color="auto" w:sz="4" w:space="0"/>
              <w:bottom w:val="single" w:color="000000" w:sz="2" w:space="0"/>
              <w:right w:val="single" w:color="000000" w:sz="2" w:space="0"/>
            </w:tcBorders>
            <w:vAlign w:val="center"/>
          </w:tcPr>
          <w:p w14:paraId="583AEE18">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竞赛组别</w:t>
            </w:r>
          </w:p>
        </w:tc>
        <w:tc>
          <w:tcPr>
            <w:tcW w:w="7597" w:type="dxa"/>
            <w:gridSpan w:val="6"/>
            <w:tcBorders>
              <w:top w:val="single" w:color="000000" w:sz="2" w:space="0"/>
              <w:left w:val="single" w:color="auto" w:sz="4" w:space="0"/>
              <w:bottom w:val="single" w:color="000000" w:sz="2" w:space="0"/>
              <w:right w:val="single" w:color="000000" w:sz="2" w:space="0"/>
            </w:tcBorders>
            <w:vAlign w:val="center"/>
          </w:tcPr>
          <w:p w14:paraId="410D8DF1">
            <w:pPr>
              <w:overflowPunct w:val="0"/>
              <w:spacing w:line="360" w:lineRule="exact"/>
              <w:jc w:val="center"/>
              <w:rPr>
                <w:rFonts w:hint="eastAsia" w:ascii="楷体_GB2312" w:hAnsi="楷体_GB2312" w:eastAsia="楷体_GB2312" w:cs="楷体_GB2312"/>
                <w:bCs/>
                <w:sz w:val="24"/>
                <w:szCs w:val="24"/>
                <w:lang w:val="en"/>
              </w:rPr>
            </w:pPr>
            <w:r>
              <w:rPr>
                <w:rFonts w:hint="eastAsia" w:ascii="楷体_GB2312" w:hAnsi="楷体_GB2312" w:eastAsia="楷体_GB2312" w:cs="楷体_GB2312"/>
                <w:bCs/>
                <w:sz w:val="24"/>
                <w:szCs w:val="24"/>
              </w:rPr>
              <w:t>□普通本科院校组           □</w:t>
            </w:r>
            <w:r>
              <w:rPr>
                <w:rFonts w:hint="eastAsia" w:ascii="楷体_GB2312" w:hAnsi="楷体_GB2312" w:eastAsia="楷体_GB2312" w:cs="楷体_GB2312"/>
                <w:bCs/>
                <w:sz w:val="24"/>
                <w:szCs w:val="24"/>
                <w:lang w:val="en"/>
              </w:rPr>
              <w:t>高等职业院校组</w:t>
            </w:r>
          </w:p>
        </w:tc>
      </w:tr>
      <w:tr w14:paraId="7CC2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0" w:hRule="atLeast"/>
          <w:jc w:val="center"/>
        </w:trPr>
        <w:tc>
          <w:tcPr>
            <w:tcW w:w="706" w:type="dxa"/>
            <w:vMerge w:val="continue"/>
            <w:tcBorders>
              <w:left w:val="single" w:color="000000" w:sz="2" w:space="0"/>
              <w:right w:val="single" w:color="000000" w:sz="2" w:space="0"/>
            </w:tcBorders>
            <w:vAlign w:val="center"/>
          </w:tcPr>
          <w:p w14:paraId="612ED278">
            <w:pPr>
              <w:overflowPunct w:val="0"/>
              <w:spacing w:line="570" w:lineRule="exact"/>
              <w:jc w:val="center"/>
              <w:rPr>
                <w:rFonts w:hint="eastAsia" w:ascii="楷体_GB2312" w:hAnsi="楷体_GB2312" w:eastAsia="楷体_GB2312" w:cs="楷体_GB2312"/>
                <w:bCs/>
                <w:sz w:val="24"/>
                <w:szCs w:val="24"/>
              </w:rPr>
            </w:pPr>
          </w:p>
        </w:tc>
        <w:tc>
          <w:tcPr>
            <w:tcW w:w="1418" w:type="dxa"/>
            <w:tcBorders>
              <w:top w:val="single" w:color="000000" w:sz="2" w:space="0"/>
              <w:left w:val="single" w:color="auto" w:sz="4" w:space="0"/>
              <w:bottom w:val="single" w:color="000000" w:sz="2" w:space="0"/>
              <w:right w:val="single" w:color="000000" w:sz="2" w:space="0"/>
            </w:tcBorders>
            <w:vAlign w:val="center"/>
          </w:tcPr>
          <w:p w14:paraId="0E497FF8">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申报类别</w:t>
            </w:r>
          </w:p>
          <w:p w14:paraId="75219C45">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（限勾选</w:t>
            </w:r>
          </w:p>
          <w:p w14:paraId="729B13F8">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一项）</w:t>
            </w:r>
          </w:p>
        </w:tc>
        <w:tc>
          <w:tcPr>
            <w:tcW w:w="7597" w:type="dxa"/>
            <w:gridSpan w:val="6"/>
            <w:tcBorders>
              <w:top w:val="single" w:color="000000" w:sz="2" w:space="0"/>
              <w:left w:val="single" w:color="auto" w:sz="4" w:space="0"/>
              <w:bottom w:val="single" w:color="000000" w:sz="2" w:space="0"/>
              <w:right w:val="single" w:color="000000" w:sz="2" w:space="0"/>
            </w:tcBorders>
            <w:vAlign w:val="center"/>
          </w:tcPr>
          <w:p w14:paraId="68A32507">
            <w:pPr>
              <w:overflowPunct w:val="0"/>
              <w:spacing w:line="500" w:lineRule="exact"/>
              <w:ind w:firstLine="480" w:firstLineChars="200"/>
              <w:jc w:val="left"/>
              <w:rPr>
                <w:rFonts w:ascii="仿宋_GB2312" w:eastAsia="仿宋_GB2312"/>
                <w:sz w:val="24"/>
                <w:szCs w:val="24"/>
              </w:rPr>
            </w:pPr>
            <w:r>
              <w:rPr>
                <w:rFonts w:hint="eastAsia" w:ascii="仿宋_GB2312" w:eastAsia="仿宋_GB2312"/>
                <w:sz w:val="24"/>
                <w:szCs w:val="24"/>
              </w:rPr>
              <w:t>□知行·思政引领</w:t>
            </w:r>
            <w:r>
              <w:rPr>
                <w:rFonts w:ascii="仿宋_GB2312" w:eastAsia="仿宋_GB2312"/>
                <w:sz w:val="24"/>
                <w:szCs w:val="24"/>
              </w:rPr>
              <w:t xml:space="preserve">  </w:t>
            </w:r>
            <w:r>
              <w:rPr>
                <w:rFonts w:hint="eastAsia" w:ascii="仿宋_GB2312" w:eastAsia="仿宋_GB2312"/>
                <w:sz w:val="24"/>
                <w:szCs w:val="24"/>
              </w:rPr>
              <w:t xml:space="preserve">          □知行·国际经济中心建设</w:t>
            </w:r>
          </w:p>
          <w:p w14:paraId="58D92B6B">
            <w:pPr>
              <w:overflowPunct w:val="0"/>
              <w:spacing w:line="500" w:lineRule="exact"/>
              <w:ind w:firstLine="480" w:firstLineChars="200"/>
              <w:jc w:val="left"/>
              <w:rPr>
                <w:rFonts w:ascii="仿宋_GB2312" w:eastAsia="仿宋_GB2312"/>
                <w:sz w:val="24"/>
                <w:szCs w:val="24"/>
              </w:rPr>
            </w:pPr>
            <w:r>
              <w:rPr>
                <w:rFonts w:hint="eastAsia" w:ascii="仿宋_GB2312" w:eastAsia="仿宋_GB2312"/>
                <w:sz w:val="24"/>
                <w:szCs w:val="24"/>
              </w:rPr>
              <w:t>□知行·国际金融中心建设    □知行·国际贸易中心建设</w:t>
            </w:r>
          </w:p>
          <w:p w14:paraId="36D040BA">
            <w:pPr>
              <w:overflowPunct w:val="0"/>
              <w:spacing w:line="500" w:lineRule="exact"/>
              <w:ind w:firstLine="480" w:firstLineChars="200"/>
              <w:jc w:val="left"/>
              <w:rPr>
                <w:rFonts w:ascii="仿宋_GB2312" w:eastAsia="仿宋_GB2312"/>
                <w:sz w:val="24"/>
                <w:szCs w:val="24"/>
              </w:rPr>
            </w:pPr>
            <w:r>
              <w:rPr>
                <w:rFonts w:hint="eastAsia" w:ascii="仿宋_GB2312" w:eastAsia="仿宋_GB2312"/>
                <w:sz w:val="24"/>
                <w:szCs w:val="24"/>
              </w:rPr>
              <w:t>□知行·国际航运中心建设    □知行·国际科技创新中心建设</w:t>
            </w:r>
          </w:p>
          <w:p w14:paraId="5AF0DD61">
            <w:pPr>
              <w:overflowPunct w:val="0"/>
              <w:spacing w:line="500" w:lineRule="exact"/>
              <w:ind w:firstLine="480" w:firstLineChars="200"/>
              <w:jc w:val="left"/>
              <w:rPr>
                <w:rFonts w:ascii="仿宋_GB2312" w:eastAsia="仿宋_GB2312"/>
                <w:sz w:val="24"/>
                <w:szCs w:val="24"/>
              </w:rPr>
            </w:pPr>
            <w:r>
              <w:rPr>
                <w:rFonts w:hint="eastAsia" w:ascii="仿宋_GB2312" w:eastAsia="仿宋_GB2312"/>
                <w:sz w:val="24"/>
                <w:szCs w:val="24"/>
              </w:rPr>
              <w:t>□知行·社会主义先进文化    □知行·人民城市建设</w:t>
            </w:r>
          </w:p>
          <w:p w14:paraId="4A64E70C">
            <w:pPr>
              <w:overflowPunct w:val="0"/>
              <w:spacing w:line="500" w:lineRule="exact"/>
              <w:ind w:firstLine="480" w:firstLineChars="200"/>
              <w:jc w:val="left"/>
              <w:rPr>
                <w:rFonts w:ascii="仿宋_GB2312" w:eastAsia="仿宋_GB2312"/>
                <w:sz w:val="24"/>
                <w:szCs w:val="24"/>
              </w:rPr>
            </w:pPr>
            <w:r>
              <w:rPr>
                <w:rFonts w:hint="eastAsia" w:ascii="仿宋_GB2312" w:eastAsia="仿宋_GB2312"/>
                <w:sz w:val="24"/>
                <w:szCs w:val="24"/>
              </w:rPr>
              <w:t>□知行·乡村振兴与区域协作</w:t>
            </w:r>
          </w:p>
        </w:tc>
      </w:tr>
      <w:tr w14:paraId="43DA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2" w:hRule="atLeast"/>
          <w:jc w:val="center"/>
        </w:trPr>
        <w:tc>
          <w:tcPr>
            <w:tcW w:w="706" w:type="dxa"/>
            <w:vMerge w:val="continue"/>
            <w:tcBorders>
              <w:left w:val="single" w:color="000000" w:sz="2" w:space="0"/>
              <w:right w:val="single" w:color="000000" w:sz="2" w:space="0"/>
            </w:tcBorders>
            <w:vAlign w:val="center"/>
          </w:tcPr>
          <w:p w14:paraId="422578B3">
            <w:pPr>
              <w:overflowPunct w:val="0"/>
              <w:spacing w:line="570" w:lineRule="exact"/>
              <w:jc w:val="center"/>
              <w:rPr>
                <w:rFonts w:hint="eastAsia" w:ascii="楷体_GB2312" w:hAnsi="楷体_GB2312" w:eastAsia="楷体_GB2312" w:cs="楷体_GB2312"/>
                <w:bCs/>
                <w:sz w:val="24"/>
                <w:szCs w:val="24"/>
              </w:rPr>
            </w:pPr>
          </w:p>
        </w:tc>
        <w:tc>
          <w:tcPr>
            <w:tcW w:w="1418" w:type="dxa"/>
            <w:tcBorders>
              <w:top w:val="single" w:color="000000" w:sz="2" w:space="0"/>
              <w:left w:val="single" w:color="auto" w:sz="4" w:space="0"/>
              <w:bottom w:val="single" w:color="000000" w:sz="2" w:space="0"/>
              <w:right w:val="single" w:color="000000" w:sz="2" w:space="0"/>
            </w:tcBorders>
            <w:vAlign w:val="center"/>
          </w:tcPr>
          <w:p w14:paraId="35C67CA3">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成果转化</w:t>
            </w:r>
          </w:p>
          <w:p w14:paraId="778539FD">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合作</w:t>
            </w:r>
          </w:p>
        </w:tc>
        <w:tc>
          <w:tcPr>
            <w:tcW w:w="7597" w:type="dxa"/>
            <w:gridSpan w:val="6"/>
            <w:tcBorders>
              <w:top w:val="single" w:color="000000" w:sz="2" w:space="0"/>
              <w:left w:val="single" w:color="auto" w:sz="4" w:space="0"/>
              <w:bottom w:val="single" w:color="000000" w:sz="2" w:space="0"/>
              <w:right w:val="single" w:color="000000" w:sz="2" w:space="0"/>
            </w:tcBorders>
            <w:vAlign w:val="center"/>
          </w:tcPr>
          <w:p w14:paraId="26CA0870">
            <w:pPr>
              <w:overflowPunct w:val="0"/>
              <w:spacing w:line="570" w:lineRule="exact"/>
              <w:ind w:firstLine="480" w:firstLineChars="200"/>
              <w:jc w:val="left"/>
              <w:rPr>
                <w:rFonts w:ascii="仿宋_GB2312" w:eastAsia="仿宋_GB2312"/>
                <w:sz w:val="24"/>
                <w:szCs w:val="24"/>
              </w:rPr>
            </w:pPr>
            <w:r>
              <w:rPr>
                <w:rFonts w:hint="eastAsia" w:ascii="仿宋_GB2312" w:eastAsia="仿宋_GB2312"/>
                <w:sz w:val="24"/>
                <w:szCs w:val="24"/>
              </w:rPr>
              <w:t>□同意作为人民建议（初稿）</w:t>
            </w:r>
          </w:p>
          <w:p w14:paraId="12143B1C">
            <w:pPr>
              <w:overflowPunct w:val="0"/>
              <w:spacing w:line="570" w:lineRule="exact"/>
              <w:ind w:firstLine="480" w:firstLineChars="200"/>
              <w:jc w:val="left"/>
              <w:rPr>
                <w:rFonts w:ascii="仿宋_GB2312" w:eastAsia="仿宋_GB2312"/>
                <w:sz w:val="24"/>
                <w:szCs w:val="24"/>
              </w:rPr>
            </w:pPr>
            <w:r>
              <w:rPr>
                <w:rFonts w:hint="eastAsia" w:ascii="仿宋_GB2312" w:eastAsia="仿宋_GB2312"/>
                <w:sz w:val="24"/>
                <w:szCs w:val="24"/>
              </w:rPr>
              <w:t>□同意提供给相关职能部门采纳开展后续转化合作</w:t>
            </w:r>
          </w:p>
        </w:tc>
      </w:tr>
      <w:tr w14:paraId="5F2D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2" w:hRule="atLeast"/>
          <w:jc w:val="center"/>
        </w:trPr>
        <w:tc>
          <w:tcPr>
            <w:tcW w:w="706" w:type="dxa"/>
            <w:vMerge w:val="continue"/>
            <w:tcBorders>
              <w:left w:val="single" w:color="000000" w:sz="2" w:space="0"/>
              <w:right w:val="single" w:color="000000" w:sz="2" w:space="0"/>
            </w:tcBorders>
            <w:vAlign w:val="center"/>
          </w:tcPr>
          <w:p w14:paraId="0311F374">
            <w:pPr>
              <w:overflowPunct w:val="0"/>
              <w:spacing w:line="570" w:lineRule="exact"/>
              <w:jc w:val="center"/>
              <w:rPr>
                <w:rFonts w:hint="eastAsia" w:ascii="楷体_GB2312" w:hAnsi="楷体_GB2312" w:eastAsia="楷体_GB2312" w:cs="楷体_GB2312"/>
                <w:bCs/>
                <w:sz w:val="24"/>
                <w:szCs w:val="24"/>
              </w:rPr>
            </w:pPr>
          </w:p>
        </w:tc>
        <w:tc>
          <w:tcPr>
            <w:tcW w:w="1418" w:type="dxa"/>
            <w:tcBorders>
              <w:top w:val="single" w:color="000000" w:sz="2" w:space="0"/>
              <w:left w:val="single" w:color="auto" w:sz="4" w:space="0"/>
              <w:bottom w:val="single" w:color="000000" w:sz="2" w:space="0"/>
              <w:right w:val="single" w:color="000000" w:sz="2" w:space="0"/>
            </w:tcBorders>
            <w:vAlign w:val="center"/>
          </w:tcPr>
          <w:p w14:paraId="56E7757F">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实践形式</w:t>
            </w:r>
          </w:p>
        </w:tc>
        <w:tc>
          <w:tcPr>
            <w:tcW w:w="7597" w:type="dxa"/>
            <w:gridSpan w:val="6"/>
            <w:tcBorders>
              <w:top w:val="single" w:color="000000" w:sz="2" w:space="0"/>
              <w:left w:val="single" w:color="auto" w:sz="4" w:space="0"/>
              <w:bottom w:val="single" w:color="000000" w:sz="2" w:space="0"/>
              <w:right w:val="single" w:color="000000" w:sz="2" w:space="0"/>
            </w:tcBorders>
            <w:vAlign w:val="center"/>
          </w:tcPr>
          <w:p w14:paraId="1B7BFD54">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jc w:val="left"/>
              <w:textAlignment w:val="auto"/>
              <w:rPr>
                <w:rFonts w:ascii="仿宋_GB2312" w:eastAsia="仿宋_GB2312"/>
                <w:bCs/>
                <w:sz w:val="24"/>
                <w:szCs w:val="24"/>
              </w:rPr>
            </w:pPr>
            <w:r>
              <w:rPr>
                <w:rFonts w:hint="eastAsia" w:ascii="仿宋_GB2312" w:eastAsia="仿宋_GB2312"/>
                <w:sz w:val="24"/>
                <w:szCs w:val="24"/>
              </w:rPr>
              <w:t>□理论、历史研究  □课程（体系）探索  □</w:t>
            </w:r>
            <w:r>
              <w:rPr>
                <w:rFonts w:hint="eastAsia" w:ascii="仿宋_GB2312" w:eastAsia="仿宋_GB2312"/>
                <w:bCs/>
                <w:sz w:val="24"/>
                <w:szCs w:val="24"/>
              </w:rPr>
              <w:t xml:space="preserve">社会调查  </w:t>
            </w:r>
            <w:r>
              <w:rPr>
                <w:rFonts w:hint="eastAsia" w:ascii="仿宋_GB2312" w:eastAsia="仿宋_GB2312"/>
                <w:sz w:val="24"/>
                <w:szCs w:val="24"/>
              </w:rPr>
              <w:t>□</w:t>
            </w:r>
            <w:r>
              <w:rPr>
                <w:rFonts w:hint="eastAsia" w:ascii="仿宋_GB2312" w:eastAsia="仿宋_GB2312"/>
                <w:bCs/>
                <w:sz w:val="24"/>
                <w:szCs w:val="24"/>
              </w:rPr>
              <w:t xml:space="preserve">社会服务  </w:t>
            </w:r>
            <w:r>
              <w:rPr>
                <w:rFonts w:hint="eastAsia" w:ascii="仿宋_GB2312" w:eastAsia="仿宋_GB2312"/>
                <w:sz w:val="24"/>
                <w:szCs w:val="24"/>
              </w:rPr>
              <w:t xml:space="preserve">  </w:t>
            </w:r>
          </w:p>
        </w:tc>
      </w:tr>
      <w:tr w14:paraId="3573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706" w:type="dxa"/>
            <w:vMerge w:val="continue"/>
            <w:tcBorders>
              <w:left w:val="single" w:color="000000" w:sz="2" w:space="0"/>
              <w:right w:val="single" w:color="000000" w:sz="2" w:space="0"/>
            </w:tcBorders>
            <w:vAlign w:val="center"/>
          </w:tcPr>
          <w:p w14:paraId="57B14CF6">
            <w:pPr>
              <w:overflowPunct w:val="0"/>
              <w:spacing w:line="570" w:lineRule="exact"/>
              <w:jc w:val="center"/>
              <w:rPr>
                <w:rFonts w:hint="eastAsia" w:ascii="楷体_GB2312" w:hAnsi="楷体_GB2312" w:eastAsia="楷体_GB2312" w:cs="楷体_GB2312"/>
                <w:bCs/>
                <w:sz w:val="24"/>
                <w:szCs w:val="24"/>
              </w:rPr>
            </w:pPr>
          </w:p>
        </w:tc>
        <w:tc>
          <w:tcPr>
            <w:tcW w:w="1418" w:type="dxa"/>
            <w:tcBorders>
              <w:top w:val="single" w:color="auto" w:sz="4" w:space="0"/>
              <w:left w:val="single" w:color="000000" w:sz="2" w:space="0"/>
              <w:right w:val="single" w:color="000000" w:sz="2" w:space="0"/>
            </w:tcBorders>
            <w:vAlign w:val="center"/>
          </w:tcPr>
          <w:p w14:paraId="7CB3C106">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实践地点</w:t>
            </w:r>
          </w:p>
        </w:tc>
        <w:tc>
          <w:tcPr>
            <w:tcW w:w="3420" w:type="dxa"/>
            <w:gridSpan w:val="3"/>
            <w:tcBorders>
              <w:top w:val="single" w:color="auto" w:sz="4" w:space="0"/>
              <w:left w:val="single" w:color="auto" w:sz="4" w:space="0"/>
              <w:right w:val="single" w:color="000000" w:sz="2" w:space="0"/>
            </w:tcBorders>
            <w:vAlign w:val="center"/>
          </w:tcPr>
          <w:p w14:paraId="61F24D92">
            <w:pPr>
              <w:overflowPunct w:val="0"/>
              <w:spacing w:line="570" w:lineRule="exact"/>
              <w:jc w:val="center"/>
              <w:rPr>
                <w:rFonts w:ascii="仿宋_GB2312" w:eastAsia="仿宋_GB2312"/>
                <w:bCs/>
                <w:sz w:val="24"/>
                <w:szCs w:val="24"/>
              </w:rPr>
            </w:pPr>
          </w:p>
        </w:tc>
        <w:tc>
          <w:tcPr>
            <w:tcW w:w="1120" w:type="dxa"/>
            <w:tcBorders>
              <w:top w:val="single" w:color="auto" w:sz="4" w:space="0"/>
              <w:left w:val="single" w:color="auto" w:sz="4" w:space="0"/>
              <w:right w:val="single" w:color="000000" w:sz="2" w:space="0"/>
            </w:tcBorders>
            <w:vAlign w:val="center"/>
          </w:tcPr>
          <w:p w14:paraId="0DEAA803">
            <w:pPr>
              <w:keepNext w:val="0"/>
              <w:keepLines w:val="0"/>
              <w:pageBreakBefore w:val="0"/>
              <w:widowControl w:val="0"/>
              <w:kinsoku/>
              <w:wordWrap/>
              <w:overflowPunct w:val="0"/>
              <w:topLinePunct w:val="0"/>
              <w:autoSpaceDE/>
              <w:autoSpaceDN/>
              <w:bidi w:val="0"/>
              <w:adjustRightInd/>
              <w:snapToGrid/>
              <w:spacing w:line="360" w:lineRule="atLeas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团队人数</w:t>
            </w:r>
          </w:p>
        </w:tc>
        <w:tc>
          <w:tcPr>
            <w:tcW w:w="3057" w:type="dxa"/>
            <w:gridSpan w:val="2"/>
            <w:tcBorders>
              <w:top w:val="single" w:color="auto" w:sz="4" w:space="0"/>
              <w:left w:val="single" w:color="auto" w:sz="4" w:space="0"/>
              <w:right w:val="single" w:color="000000" w:sz="2" w:space="0"/>
            </w:tcBorders>
            <w:vAlign w:val="center"/>
          </w:tcPr>
          <w:p w14:paraId="33380813">
            <w:pPr>
              <w:overflowPunct w:val="0"/>
              <w:spacing w:line="570" w:lineRule="exact"/>
              <w:jc w:val="center"/>
              <w:rPr>
                <w:rFonts w:ascii="仿宋_GB2312" w:eastAsia="仿宋_GB2312"/>
                <w:bCs/>
                <w:sz w:val="24"/>
                <w:szCs w:val="24"/>
              </w:rPr>
            </w:pPr>
          </w:p>
        </w:tc>
      </w:tr>
      <w:tr w14:paraId="38FF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706" w:type="dxa"/>
            <w:vMerge w:val="continue"/>
            <w:tcBorders>
              <w:left w:val="single" w:color="000000" w:sz="2" w:space="0"/>
              <w:right w:val="single" w:color="000000" w:sz="2" w:space="0"/>
            </w:tcBorders>
            <w:vAlign w:val="center"/>
          </w:tcPr>
          <w:p w14:paraId="60F3726E">
            <w:pPr>
              <w:overflowPunct w:val="0"/>
              <w:spacing w:line="570" w:lineRule="exact"/>
              <w:jc w:val="center"/>
              <w:rPr>
                <w:rFonts w:hint="eastAsia" w:ascii="楷体_GB2312" w:hAnsi="楷体_GB2312" w:eastAsia="楷体_GB2312" w:cs="楷体_GB2312"/>
                <w:bCs/>
                <w:sz w:val="24"/>
                <w:szCs w:val="24"/>
              </w:rPr>
            </w:pPr>
          </w:p>
        </w:tc>
        <w:tc>
          <w:tcPr>
            <w:tcW w:w="1418" w:type="dxa"/>
            <w:vMerge w:val="restart"/>
            <w:tcBorders>
              <w:top w:val="single" w:color="auto" w:sz="4" w:space="0"/>
              <w:left w:val="single" w:color="000000" w:sz="2" w:space="0"/>
              <w:right w:val="single" w:color="000000" w:sz="2" w:space="0"/>
            </w:tcBorders>
            <w:vAlign w:val="center"/>
          </w:tcPr>
          <w:p w14:paraId="0534D178">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团队负责人</w:t>
            </w:r>
          </w:p>
        </w:tc>
        <w:tc>
          <w:tcPr>
            <w:tcW w:w="1098" w:type="dxa"/>
            <w:tcBorders>
              <w:top w:val="single" w:color="auto" w:sz="4" w:space="0"/>
              <w:left w:val="single" w:color="auto" w:sz="4" w:space="0"/>
              <w:right w:val="single" w:color="000000" w:sz="2" w:space="0"/>
            </w:tcBorders>
            <w:vAlign w:val="center"/>
          </w:tcPr>
          <w:p w14:paraId="765B1B28">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姓  名</w:t>
            </w:r>
          </w:p>
        </w:tc>
        <w:tc>
          <w:tcPr>
            <w:tcW w:w="2322" w:type="dxa"/>
            <w:gridSpan w:val="2"/>
            <w:tcBorders>
              <w:top w:val="single" w:color="auto" w:sz="4" w:space="0"/>
              <w:left w:val="single" w:color="auto" w:sz="4" w:space="0"/>
              <w:right w:val="single" w:color="000000" w:sz="2" w:space="0"/>
            </w:tcBorders>
            <w:vAlign w:val="center"/>
          </w:tcPr>
          <w:p w14:paraId="4E1E87BC">
            <w:pPr>
              <w:overflowPunct w:val="0"/>
              <w:spacing w:line="570" w:lineRule="exact"/>
              <w:jc w:val="center"/>
              <w:rPr>
                <w:rFonts w:ascii="仿宋_GB2312" w:eastAsia="仿宋_GB2312"/>
                <w:bCs/>
                <w:sz w:val="24"/>
                <w:szCs w:val="24"/>
              </w:rPr>
            </w:pPr>
          </w:p>
        </w:tc>
        <w:tc>
          <w:tcPr>
            <w:tcW w:w="1120" w:type="dxa"/>
            <w:tcBorders>
              <w:top w:val="single" w:color="auto" w:sz="4" w:space="0"/>
              <w:left w:val="single" w:color="auto" w:sz="4" w:space="0"/>
              <w:right w:val="single" w:color="000000" w:sz="2" w:space="0"/>
            </w:tcBorders>
            <w:vAlign w:val="center"/>
          </w:tcPr>
          <w:p w14:paraId="397A3575">
            <w:pPr>
              <w:keepNext w:val="0"/>
              <w:keepLines w:val="0"/>
              <w:pageBreakBefore w:val="0"/>
              <w:widowControl w:val="0"/>
              <w:kinsoku/>
              <w:wordWrap/>
              <w:overflowPunct w:val="0"/>
              <w:topLinePunct w:val="0"/>
              <w:autoSpaceDE/>
              <w:autoSpaceDN/>
              <w:bidi w:val="0"/>
              <w:adjustRightInd/>
              <w:snapToGrid/>
              <w:spacing w:line="360" w:lineRule="atLeas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性  别</w:t>
            </w:r>
          </w:p>
        </w:tc>
        <w:tc>
          <w:tcPr>
            <w:tcW w:w="3057" w:type="dxa"/>
            <w:gridSpan w:val="2"/>
            <w:tcBorders>
              <w:top w:val="single" w:color="auto" w:sz="4" w:space="0"/>
              <w:left w:val="single" w:color="auto" w:sz="4" w:space="0"/>
              <w:right w:val="single" w:color="000000" w:sz="2" w:space="0"/>
            </w:tcBorders>
            <w:vAlign w:val="center"/>
          </w:tcPr>
          <w:p w14:paraId="6E262998">
            <w:pPr>
              <w:overflowPunct w:val="0"/>
              <w:spacing w:line="570" w:lineRule="exact"/>
              <w:jc w:val="center"/>
              <w:rPr>
                <w:rFonts w:ascii="仿宋_GB2312" w:eastAsia="仿宋_GB2312"/>
                <w:bCs/>
                <w:sz w:val="24"/>
                <w:szCs w:val="24"/>
              </w:rPr>
            </w:pPr>
          </w:p>
        </w:tc>
      </w:tr>
      <w:tr w14:paraId="71F6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2" w:hRule="atLeast"/>
          <w:jc w:val="center"/>
        </w:trPr>
        <w:tc>
          <w:tcPr>
            <w:tcW w:w="706" w:type="dxa"/>
            <w:vMerge w:val="continue"/>
            <w:tcBorders>
              <w:left w:val="single" w:color="000000" w:sz="2" w:space="0"/>
              <w:right w:val="single" w:color="000000" w:sz="2" w:space="0"/>
            </w:tcBorders>
            <w:vAlign w:val="center"/>
          </w:tcPr>
          <w:p w14:paraId="0ECD74D4">
            <w:pPr>
              <w:overflowPunct w:val="0"/>
              <w:spacing w:line="570" w:lineRule="exact"/>
              <w:jc w:val="center"/>
              <w:rPr>
                <w:rFonts w:hint="eastAsia" w:ascii="楷体_GB2312" w:hAnsi="楷体_GB2312" w:eastAsia="楷体_GB2312" w:cs="楷体_GB2312"/>
                <w:bCs/>
                <w:sz w:val="24"/>
                <w:szCs w:val="24"/>
              </w:rPr>
            </w:pPr>
          </w:p>
        </w:tc>
        <w:tc>
          <w:tcPr>
            <w:tcW w:w="1418" w:type="dxa"/>
            <w:vMerge w:val="continue"/>
            <w:tcBorders>
              <w:left w:val="single" w:color="000000" w:sz="2" w:space="0"/>
              <w:right w:val="single" w:color="000000" w:sz="2" w:space="0"/>
            </w:tcBorders>
            <w:vAlign w:val="center"/>
          </w:tcPr>
          <w:p w14:paraId="3DCFC636">
            <w:pPr>
              <w:overflowPunct w:val="0"/>
              <w:spacing w:line="360" w:lineRule="exact"/>
              <w:jc w:val="center"/>
              <w:rPr>
                <w:rFonts w:hint="eastAsia" w:ascii="楷体_GB2312" w:hAnsi="楷体_GB2312" w:eastAsia="楷体_GB2312" w:cs="楷体_GB2312"/>
                <w:bCs/>
                <w:sz w:val="24"/>
                <w:szCs w:val="24"/>
              </w:rPr>
            </w:pPr>
          </w:p>
        </w:tc>
        <w:tc>
          <w:tcPr>
            <w:tcW w:w="1098" w:type="dxa"/>
            <w:tcBorders>
              <w:top w:val="single" w:color="auto" w:sz="4" w:space="0"/>
              <w:left w:val="single" w:color="auto" w:sz="4" w:space="0"/>
              <w:right w:val="single" w:color="000000" w:sz="2" w:space="0"/>
            </w:tcBorders>
            <w:vAlign w:val="center"/>
          </w:tcPr>
          <w:p w14:paraId="47F1CF8E">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学  历</w:t>
            </w:r>
          </w:p>
        </w:tc>
        <w:tc>
          <w:tcPr>
            <w:tcW w:w="2322" w:type="dxa"/>
            <w:gridSpan w:val="2"/>
            <w:tcBorders>
              <w:top w:val="single" w:color="auto" w:sz="4" w:space="0"/>
              <w:left w:val="single" w:color="auto" w:sz="4" w:space="0"/>
              <w:right w:val="single" w:color="000000" w:sz="2" w:space="0"/>
            </w:tcBorders>
            <w:vAlign w:val="center"/>
          </w:tcPr>
          <w:p w14:paraId="2B869F3F">
            <w:pPr>
              <w:overflowPunct w:val="0"/>
              <w:spacing w:line="570" w:lineRule="exact"/>
              <w:jc w:val="center"/>
              <w:rPr>
                <w:rFonts w:ascii="仿宋_GB2312" w:eastAsia="仿宋_GB2312"/>
                <w:bCs/>
                <w:sz w:val="24"/>
                <w:szCs w:val="24"/>
              </w:rPr>
            </w:pPr>
          </w:p>
        </w:tc>
        <w:tc>
          <w:tcPr>
            <w:tcW w:w="1120" w:type="dxa"/>
            <w:tcBorders>
              <w:top w:val="single" w:color="auto" w:sz="4" w:space="0"/>
              <w:left w:val="single" w:color="auto" w:sz="4" w:space="0"/>
              <w:right w:val="single" w:color="000000" w:sz="2" w:space="0"/>
            </w:tcBorders>
            <w:vAlign w:val="center"/>
          </w:tcPr>
          <w:p w14:paraId="7A4C5743">
            <w:pPr>
              <w:keepNext w:val="0"/>
              <w:keepLines w:val="0"/>
              <w:pageBreakBefore w:val="0"/>
              <w:widowControl w:val="0"/>
              <w:kinsoku/>
              <w:wordWrap/>
              <w:overflowPunct w:val="0"/>
              <w:topLinePunct w:val="0"/>
              <w:autoSpaceDE/>
              <w:autoSpaceDN/>
              <w:bidi w:val="0"/>
              <w:adjustRightInd/>
              <w:snapToGrid/>
              <w:spacing w:line="360" w:lineRule="atLeas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年  级</w:t>
            </w:r>
          </w:p>
          <w:p w14:paraId="513D84A2">
            <w:pPr>
              <w:keepNext w:val="0"/>
              <w:keepLines w:val="0"/>
              <w:pageBreakBefore w:val="0"/>
              <w:widowControl w:val="0"/>
              <w:kinsoku/>
              <w:wordWrap/>
              <w:overflowPunct w:val="0"/>
              <w:topLinePunct w:val="0"/>
              <w:autoSpaceDE/>
              <w:autoSpaceDN/>
              <w:bidi w:val="0"/>
              <w:adjustRightInd/>
              <w:snapToGrid/>
              <w:spacing w:line="360" w:lineRule="atLeas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专  业</w:t>
            </w:r>
          </w:p>
        </w:tc>
        <w:tc>
          <w:tcPr>
            <w:tcW w:w="3057" w:type="dxa"/>
            <w:gridSpan w:val="2"/>
            <w:tcBorders>
              <w:top w:val="single" w:color="auto" w:sz="4" w:space="0"/>
              <w:left w:val="single" w:color="auto" w:sz="4" w:space="0"/>
              <w:right w:val="single" w:color="000000" w:sz="2" w:space="0"/>
            </w:tcBorders>
            <w:vAlign w:val="center"/>
          </w:tcPr>
          <w:p w14:paraId="0DC9862C">
            <w:pPr>
              <w:overflowPunct w:val="0"/>
              <w:spacing w:line="570" w:lineRule="exact"/>
              <w:jc w:val="center"/>
              <w:rPr>
                <w:rFonts w:ascii="仿宋_GB2312" w:eastAsia="仿宋_GB2312"/>
                <w:bCs/>
                <w:sz w:val="24"/>
                <w:szCs w:val="24"/>
              </w:rPr>
            </w:pPr>
          </w:p>
        </w:tc>
      </w:tr>
      <w:tr w14:paraId="362B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706" w:type="dxa"/>
            <w:vMerge w:val="continue"/>
            <w:tcBorders>
              <w:left w:val="single" w:color="000000" w:sz="2" w:space="0"/>
              <w:right w:val="single" w:color="000000" w:sz="2" w:space="0"/>
            </w:tcBorders>
            <w:vAlign w:val="center"/>
          </w:tcPr>
          <w:p w14:paraId="56804587">
            <w:pPr>
              <w:overflowPunct w:val="0"/>
              <w:spacing w:line="570" w:lineRule="exact"/>
              <w:jc w:val="center"/>
              <w:rPr>
                <w:rFonts w:hint="eastAsia" w:ascii="楷体_GB2312" w:hAnsi="楷体_GB2312" w:eastAsia="楷体_GB2312" w:cs="楷体_GB2312"/>
                <w:bCs/>
                <w:sz w:val="24"/>
                <w:szCs w:val="24"/>
              </w:rPr>
            </w:pPr>
          </w:p>
        </w:tc>
        <w:tc>
          <w:tcPr>
            <w:tcW w:w="1418" w:type="dxa"/>
            <w:vMerge w:val="continue"/>
            <w:tcBorders>
              <w:left w:val="single" w:color="000000" w:sz="2" w:space="0"/>
              <w:right w:val="single" w:color="000000" w:sz="2" w:space="0"/>
            </w:tcBorders>
            <w:vAlign w:val="center"/>
          </w:tcPr>
          <w:p w14:paraId="5AC0F334">
            <w:pPr>
              <w:overflowPunct w:val="0"/>
              <w:spacing w:line="360" w:lineRule="exact"/>
              <w:jc w:val="center"/>
              <w:rPr>
                <w:rFonts w:hint="eastAsia" w:ascii="楷体_GB2312" w:hAnsi="楷体_GB2312" w:eastAsia="楷体_GB2312" w:cs="楷体_GB2312"/>
                <w:bCs/>
                <w:sz w:val="24"/>
                <w:szCs w:val="24"/>
              </w:rPr>
            </w:pPr>
          </w:p>
        </w:tc>
        <w:tc>
          <w:tcPr>
            <w:tcW w:w="1098" w:type="dxa"/>
            <w:tcBorders>
              <w:top w:val="single" w:color="auto" w:sz="4" w:space="0"/>
              <w:left w:val="single" w:color="auto" w:sz="4" w:space="0"/>
              <w:right w:val="single" w:color="000000" w:sz="2" w:space="0"/>
            </w:tcBorders>
            <w:vAlign w:val="center"/>
          </w:tcPr>
          <w:p w14:paraId="370FC6A3">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手  机</w:t>
            </w:r>
          </w:p>
        </w:tc>
        <w:tc>
          <w:tcPr>
            <w:tcW w:w="2322" w:type="dxa"/>
            <w:gridSpan w:val="2"/>
            <w:tcBorders>
              <w:top w:val="single" w:color="auto" w:sz="4" w:space="0"/>
              <w:left w:val="single" w:color="auto" w:sz="4" w:space="0"/>
              <w:right w:val="single" w:color="000000" w:sz="2" w:space="0"/>
            </w:tcBorders>
            <w:vAlign w:val="center"/>
          </w:tcPr>
          <w:p w14:paraId="30BE891D">
            <w:pPr>
              <w:overflowPunct w:val="0"/>
              <w:spacing w:line="570" w:lineRule="exact"/>
              <w:jc w:val="center"/>
              <w:rPr>
                <w:rFonts w:ascii="仿宋_GB2312" w:eastAsia="仿宋_GB2312"/>
                <w:bCs/>
                <w:sz w:val="24"/>
                <w:szCs w:val="24"/>
              </w:rPr>
            </w:pPr>
          </w:p>
        </w:tc>
        <w:tc>
          <w:tcPr>
            <w:tcW w:w="1120" w:type="dxa"/>
            <w:tcBorders>
              <w:top w:val="single" w:color="auto" w:sz="4" w:space="0"/>
              <w:left w:val="single" w:color="auto" w:sz="4" w:space="0"/>
              <w:right w:val="single" w:color="000000" w:sz="2" w:space="0"/>
            </w:tcBorders>
            <w:vAlign w:val="center"/>
          </w:tcPr>
          <w:p w14:paraId="26849914">
            <w:pPr>
              <w:keepNext w:val="0"/>
              <w:keepLines w:val="0"/>
              <w:pageBreakBefore w:val="0"/>
              <w:widowControl w:val="0"/>
              <w:kinsoku/>
              <w:wordWrap/>
              <w:overflowPunct w:val="0"/>
              <w:topLinePunct w:val="0"/>
              <w:autoSpaceDE/>
              <w:autoSpaceDN/>
              <w:bidi w:val="0"/>
              <w:adjustRightInd/>
              <w:snapToGrid/>
              <w:spacing w:line="360" w:lineRule="atLeas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邮  箱</w:t>
            </w:r>
          </w:p>
        </w:tc>
        <w:tc>
          <w:tcPr>
            <w:tcW w:w="3057" w:type="dxa"/>
            <w:gridSpan w:val="2"/>
            <w:tcBorders>
              <w:top w:val="single" w:color="auto" w:sz="4" w:space="0"/>
              <w:left w:val="single" w:color="auto" w:sz="4" w:space="0"/>
              <w:right w:val="single" w:color="000000" w:sz="2" w:space="0"/>
            </w:tcBorders>
            <w:vAlign w:val="center"/>
          </w:tcPr>
          <w:p w14:paraId="1B4AEF8A">
            <w:pPr>
              <w:overflowPunct w:val="0"/>
              <w:spacing w:line="570" w:lineRule="exact"/>
              <w:jc w:val="center"/>
              <w:rPr>
                <w:rFonts w:ascii="仿宋_GB2312" w:eastAsia="仿宋_GB2312"/>
                <w:bCs/>
                <w:sz w:val="24"/>
                <w:szCs w:val="24"/>
              </w:rPr>
            </w:pPr>
          </w:p>
        </w:tc>
      </w:tr>
      <w:tr w14:paraId="7811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706" w:type="dxa"/>
            <w:vMerge w:val="continue"/>
            <w:tcBorders>
              <w:left w:val="single" w:color="000000" w:sz="2" w:space="0"/>
              <w:right w:val="single" w:color="000000" w:sz="2" w:space="0"/>
            </w:tcBorders>
            <w:vAlign w:val="center"/>
          </w:tcPr>
          <w:p w14:paraId="3E6C80E1">
            <w:pPr>
              <w:overflowPunct w:val="0"/>
              <w:spacing w:line="570" w:lineRule="exact"/>
              <w:jc w:val="center"/>
              <w:rPr>
                <w:rFonts w:hint="eastAsia" w:ascii="楷体_GB2312" w:hAnsi="楷体_GB2312" w:eastAsia="楷体_GB2312" w:cs="楷体_GB2312"/>
                <w:bCs/>
                <w:sz w:val="24"/>
                <w:szCs w:val="24"/>
              </w:rPr>
            </w:pPr>
          </w:p>
        </w:tc>
        <w:tc>
          <w:tcPr>
            <w:tcW w:w="1418" w:type="dxa"/>
            <w:vMerge w:val="restart"/>
            <w:tcBorders>
              <w:top w:val="single" w:color="auto" w:sz="4" w:space="0"/>
              <w:left w:val="single" w:color="000000" w:sz="2" w:space="0"/>
              <w:right w:val="single" w:color="000000" w:sz="2" w:space="0"/>
            </w:tcBorders>
            <w:vAlign w:val="center"/>
          </w:tcPr>
          <w:p w14:paraId="45CABE3F">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指导老师</w:t>
            </w:r>
          </w:p>
          <w:p w14:paraId="4190EBBE">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负责人</w:t>
            </w:r>
          </w:p>
        </w:tc>
        <w:tc>
          <w:tcPr>
            <w:tcW w:w="1098" w:type="dxa"/>
            <w:tcBorders>
              <w:top w:val="single" w:color="auto" w:sz="4" w:space="0"/>
              <w:left w:val="single" w:color="auto" w:sz="4" w:space="0"/>
              <w:right w:val="single" w:color="000000" w:sz="2" w:space="0"/>
            </w:tcBorders>
            <w:vAlign w:val="center"/>
          </w:tcPr>
          <w:p w14:paraId="7FEFB697">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姓  名</w:t>
            </w:r>
          </w:p>
        </w:tc>
        <w:tc>
          <w:tcPr>
            <w:tcW w:w="2322" w:type="dxa"/>
            <w:gridSpan w:val="2"/>
            <w:tcBorders>
              <w:top w:val="single" w:color="auto" w:sz="4" w:space="0"/>
              <w:left w:val="single" w:color="auto" w:sz="4" w:space="0"/>
              <w:right w:val="single" w:color="000000" w:sz="2" w:space="0"/>
            </w:tcBorders>
            <w:vAlign w:val="center"/>
          </w:tcPr>
          <w:p w14:paraId="440512DA">
            <w:pPr>
              <w:overflowPunct w:val="0"/>
              <w:spacing w:line="570" w:lineRule="exact"/>
              <w:jc w:val="center"/>
              <w:rPr>
                <w:rFonts w:ascii="仿宋_GB2312" w:eastAsia="仿宋_GB2312"/>
                <w:bCs/>
                <w:sz w:val="24"/>
                <w:szCs w:val="24"/>
              </w:rPr>
            </w:pPr>
          </w:p>
        </w:tc>
        <w:tc>
          <w:tcPr>
            <w:tcW w:w="1120" w:type="dxa"/>
            <w:tcBorders>
              <w:top w:val="single" w:color="auto" w:sz="4" w:space="0"/>
              <w:left w:val="single" w:color="auto" w:sz="4" w:space="0"/>
              <w:right w:val="single" w:color="000000" w:sz="2" w:space="0"/>
            </w:tcBorders>
            <w:vAlign w:val="center"/>
          </w:tcPr>
          <w:p w14:paraId="2BEDBF30">
            <w:pPr>
              <w:keepNext w:val="0"/>
              <w:keepLines w:val="0"/>
              <w:pageBreakBefore w:val="0"/>
              <w:widowControl w:val="0"/>
              <w:kinsoku/>
              <w:wordWrap/>
              <w:overflowPunct w:val="0"/>
              <w:topLinePunct w:val="0"/>
              <w:autoSpaceDE/>
              <w:autoSpaceDN/>
              <w:bidi w:val="0"/>
              <w:adjustRightInd/>
              <w:snapToGrid/>
              <w:spacing w:line="360" w:lineRule="atLeas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单  位</w:t>
            </w:r>
          </w:p>
        </w:tc>
        <w:tc>
          <w:tcPr>
            <w:tcW w:w="3057" w:type="dxa"/>
            <w:gridSpan w:val="2"/>
            <w:tcBorders>
              <w:top w:val="single" w:color="auto" w:sz="4" w:space="0"/>
              <w:left w:val="single" w:color="auto" w:sz="4" w:space="0"/>
              <w:right w:val="single" w:color="000000" w:sz="2" w:space="0"/>
            </w:tcBorders>
            <w:vAlign w:val="center"/>
          </w:tcPr>
          <w:p w14:paraId="59BF601E">
            <w:pPr>
              <w:overflowPunct w:val="0"/>
              <w:spacing w:line="570" w:lineRule="exact"/>
              <w:jc w:val="center"/>
              <w:rPr>
                <w:rFonts w:ascii="仿宋_GB2312" w:eastAsia="仿宋_GB2312"/>
                <w:bCs/>
                <w:sz w:val="24"/>
                <w:szCs w:val="24"/>
              </w:rPr>
            </w:pPr>
          </w:p>
        </w:tc>
      </w:tr>
      <w:tr w14:paraId="7649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706" w:type="dxa"/>
            <w:vMerge w:val="continue"/>
            <w:tcBorders>
              <w:left w:val="single" w:color="000000" w:sz="2" w:space="0"/>
              <w:right w:val="single" w:color="000000" w:sz="2" w:space="0"/>
            </w:tcBorders>
            <w:vAlign w:val="center"/>
          </w:tcPr>
          <w:p w14:paraId="795FA3AF">
            <w:pPr>
              <w:overflowPunct w:val="0"/>
              <w:spacing w:line="570" w:lineRule="exact"/>
              <w:jc w:val="center"/>
              <w:rPr>
                <w:rFonts w:ascii="仿宋_GB2312" w:eastAsia="仿宋_GB2312"/>
                <w:bCs/>
                <w:sz w:val="24"/>
                <w:szCs w:val="24"/>
              </w:rPr>
            </w:pPr>
          </w:p>
        </w:tc>
        <w:tc>
          <w:tcPr>
            <w:tcW w:w="1418" w:type="dxa"/>
            <w:vMerge w:val="continue"/>
            <w:tcBorders>
              <w:top w:val="single" w:color="auto" w:sz="4" w:space="0"/>
              <w:left w:val="single" w:color="000000" w:sz="2" w:space="0"/>
              <w:right w:val="single" w:color="000000" w:sz="2" w:space="0"/>
            </w:tcBorders>
            <w:vAlign w:val="center"/>
          </w:tcPr>
          <w:p w14:paraId="4DA5F599">
            <w:pPr>
              <w:overflowPunct w:val="0"/>
              <w:spacing w:line="570" w:lineRule="exact"/>
              <w:jc w:val="center"/>
              <w:rPr>
                <w:rFonts w:ascii="仿宋_GB2312" w:eastAsia="仿宋_GB2312"/>
                <w:bCs/>
                <w:sz w:val="24"/>
                <w:szCs w:val="24"/>
              </w:rPr>
            </w:pPr>
          </w:p>
        </w:tc>
        <w:tc>
          <w:tcPr>
            <w:tcW w:w="1098" w:type="dxa"/>
            <w:tcBorders>
              <w:top w:val="single" w:color="auto" w:sz="4" w:space="0"/>
              <w:left w:val="single" w:color="auto" w:sz="4" w:space="0"/>
              <w:right w:val="single" w:color="000000" w:sz="2" w:space="0"/>
            </w:tcBorders>
            <w:vAlign w:val="center"/>
          </w:tcPr>
          <w:p w14:paraId="4E09959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手  机</w:t>
            </w:r>
          </w:p>
        </w:tc>
        <w:tc>
          <w:tcPr>
            <w:tcW w:w="2322" w:type="dxa"/>
            <w:gridSpan w:val="2"/>
            <w:tcBorders>
              <w:top w:val="single" w:color="auto" w:sz="4" w:space="0"/>
              <w:left w:val="single" w:color="auto" w:sz="4" w:space="0"/>
              <w:right w:val="single" w:color="000000" w:sz="2" w:space="0"/>
            </w:tcBorders>
            <w:vAlign w:val="center"/>
          </w:tcPr>
          <w:p w14:paraId="1ADC13E5">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1120" w:type="dxa"/>
            <w:tcBorders>
              <w:top w:val="single" w:color="auto" w:sz="4" w:space="0"/>
              <w:left w:val="single" w:color="auto" w:sz="4" w:space="0"/>
              <w:right w:val="single" w:color="000000" w:sz="2" w:space="0"/>
            </w:tcBorders>
            <w:vAlign w:val="center"/>
          </w:tcPr>
          <w:p w14:paraId="0652F6AB">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职  称</w:t>
            </w:r>
          </w:p>
        </w:tc>
        <w:tc>
          <w:tcPr>
            <w:tcW w:w="3057" w:type="dxa"/>
            <w:gridSpan w:val="2"/>
            <w:tcBorders>
              <w:top w:val="single" w:color="auto" w:sz="4" w:space="0"/>
              <w:left w:val="single" w:color="auto" w:sz="4" w:space="0"/>
              <w:right w:val="single" w:color="000000" w:sz="2" w:space="0"/>
            </w:tcBorders>
            <w:vAlign w:val="center"/>
          </w:tcPr>
          <w:p w14:paraId="19976DE2">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r>
      <w:tr w14:paraId="2F83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706" w:type="dxa"/>
            <w:vMerge w:val="continue"/>
            <w:tcBorders>
              <w:left w:val="single" w:color="000000" w:sz="2" w:space="0"/>
              <w:right w:val="single" w:color="000000" w:sz="2" w:space="0"/>
            </w:tcBorders>
            <w:vAlign w:val="center"/>
          </w:tcPr>
          <w:p w14:paraId="333D815E">
            <w:pPr>
              <w:overflowPunct w:val="0"/>
              <w:spacing w:line="570" w:lineRule="exact"/>
              <w:jc w:val="center"/>
              <w:rPr>
                <w:rFonts w:ascii="仿宋_GB2312" w:eastAsia="仿宋_GB2312"/>
                <w:bCs/>
                <w:sz w:val="24"/>
                <w:szCs w:val="24"/>
              </w:rPr>
            </w:pPr>
          </w:p>
        </w:tc>
        <w:tc>
          <w:tcPr>
            <w:tcW w:w="1418" w:type="dxa"/>
            <w:vMerge w:val="continue"/>
            <w:tcBorders>
              <w:left w:val="single" w:color="000000" w:sz="2" w:space="0"/>
              <w:bottom w:val="single" w:color="000000" w:sz="2" w:space="0"/>
              <w:right w:val="single" w:color="000000" w:sz="2" w:space="0"/>
            </w:tcBorders>
            <w:vAlign w:val="center"/>
          </w:tcPr>
          <w:p w14:paraId="5EC36D76">
            <w:pPr>
              <w:overflowPunct w:val="0"/>
              <w:spacing w:line="570" w:lineRule="exact"/>
              <w:rPr>
                <w:rFonts w:ascii="仿宋_GB2312" w:eastAsia="仿宋_GB2312"/>
                <w:bCs/>
                <w:sz w:val="24"/>
                <w:szCs w:val="24"/>
              </w:rPr>
            </w:pPr>
          </w:p>
        </w:tc>
        <w:tc>
          <w:tcPr>
            <w:tcW w:w="1098" w:type="dxa"/>
            <w:tcBorders>
              <w:top w:val="single" w:color="auto" w:sz="4" w:space="0"/>
              <w:left w:val="single" w:color="auto" w:sz="4" w:space="0"/>
              <w:right w:val="single" w:color="000000" w:sz="2" w:space="0"/>
            </w:tcBorders>
            <w:vAlign w:val="center"/>
          </w:tcPr>
          <w:p w14:paraId="42596CBD">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r>
              <w:rPr>
                <w:rFonts w:hint="eastAsia" w:ascii="楷体_GB2312" w:hAnsi="楷体_GB2312" w:eastAsia="楷体_GB2312" w:cs="楷体_GB2312"/>
                <w:bCs/>
                <w:sz w:val="24"/>
                <w:szCs w:val="24"/>
              </w:rPr>
              <w:t>研究领域</w:t>
            </w:r>
          </w:p>
        </w:tc>
        <w:tc>
          <w:tcPr>
            <w:tcW w:w="6499" w:type="dxa"/>
            <w:gridSpan w:val="5"/>
            <w:tcBorders>
              <w:top w:val="single" w:color="auto" w:sz="4" w:space="0"/>
              <w:left w:val="single" w:color="auto" w:sz="4" w:space="0"/>
              <w:right w:val="single" w:color="000000" w:sz="2" w:space="0"/>
            </w:tcBorders>
            <w:vAlign w:val="center"/>
          </w:tcPr>
          <w:p w14:paraId="132E517B">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r>
      <w:tr w14:paraId="22D2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706" w:type="dxa"/>
            <w:vMerge w:val="restart"/>
            <w:tcBorders>
              <w:top w:val="single" w:color="auto" w:sz="4" w:space="0"/>
              <w:left w:val="single" w:color="000000" w:sz="2" w:space="0"/>
              <w:bottom w:val="single" w:color="000000" w:sz="2" w:space="0"/>
              <w:right w:val="single" w:color="000000" w:sz="2" w:space="0"/>
            </w:tcBorders>
            <w:vAlign w:val="center"/>
          </w:tcPr>
          <w:p w14:paraId="54AD2A0A">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其他团队成员</w:t>
            </w:r>
          </w:p>
        </w:tc>
        <w:tc>
          <w:tcPr>
            <w:tcW w:w="1418" w:type="dxa"/>
            <w:tcBorders>
              <w:top w:val="single" w:color="auto" w:sz="4" w:space="0"/>
              <w:left w:val="single" w:color="auto" w:sz="4" w:space="0"/>
              <w:bottom w:val="single" w:color="000000" w:sz="2" w:space="0"/>
              <w:right w:val="single" w:color="000000" w:sz="2" w:space="0"/>
            </w:tcBorders>
            <w:vAlign w:val="center"/>
          </w:tcPr>
          <w:p w14:paraId="7869D14A">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姓  名</w:t>
            </w:r>
          </w:p>
        </w:tc>
        <w:tc>
          <w:tcPr>
            <w:tcW w:w="1098" w:type="dxa"/>
            <w:tcBorders>
              <w:top w:val="single" w:color="auto" w:sz="4" w:space="0"/>
              <w:left w:val="single" w:color="auto" w:sz="4" w:space="0"/>
              <w:bottom w:val="single" w:color="000000" w:sz="2" w:space="0"/>
              <w:right w:val="single" w:color="000000" w:sz="2" w:space="0"/>
            </w:tcBorders>
            <w:vAlign w:val="center"/>
          </w:tcPr>
          <w:p w14:paraId="2E5171F0">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性  别</w:t>
            </w:r>
          </w:p>
        </w:tc>
        <w:tc>
          <w:tcPr>
            <w:tcW w:w="1457" w:type="dxa"/>
            <w:tcBorders>
              <w:top w:val="single" w:color="auto" w:sz="4" w:space="0"/>
              <w:left w:val="single" w:color="auto" w:sz="4" w:space="0"/>
              <w:bottom w:val="single" w:color="000000" w:sz="2" w:space="0"/>
              <w:right w:val="single" w:color="000000" w:sz="2" w:space="0"/>
            </w:tcBorders>
            <w:vAlign w:val="center"/>
          </w:tcPr>
          <w:p w14:paraId="2A1DCD84">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学  历</w:t>
            </w:r>
          </w:p>
        </w:tc>
        <w:tc>
          <w:tcPr>
            <w:tcW w:w="3830" w:type="dxa"/>
            <w:gridSpan w:val="3"/>
            <w:tcBorders>
              <w:top w:val="single" w:color="auto" w:sz="4" w:space="0"/>
              <w:left w:val="single" w:color="auto" w:sz="4" w:space="0"/>
              <w:bottom w:val="single" w:color="000000" w:sz="2" w:space="0"/>
              <w:right w:val="single" w:color="000000" w:sz="2" w:space="0"/>
            </w:tcBorders>
            <w:vAlign w:val="center"/>
          </w:tcPr>
          <w:p w14:paraId="6D2D9299">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学校、年级、专业</w:t>
            </w:r>
          </w:p>
        </w:tc>
        <w:tc>
          <w:tcPr>
            <w:tcW w:w="1212" w:type="dxa"/>
            <w:tcBorders>
              <w:top w:val="single" w:color="auto" w:sz="4" w:space="0"/>
              <w:left w:val="single" w:color="auto" w:sz="4" w:space="0"/>
              <w:bottom w:val="single" w:color="000000" w:sz="2" w:space="0"/>
              <w:right w:val="single" w:color="000000" w:sz="2" w:space="0"/>
            </w:tcBorders>
            <w:vAlign w:val="center"/>
          </w:tcPr>
          <w:p w14:paraId="4AA7FB98">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备  注</w:t>
            </w:r>
          </w:p>
        </w:tc>
      </w:tr>
      <w:tr w14:paraId="3E48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706" w:type="dxa"/>
            <w:vMerge w:val="continue"/>
            <w:tcBorders>
              <w:top w:val="single" w:color="auto" w:sz="4" w:space="0"/>
              <w:left w:val="single" w:color="auto" w:sz="4" w:space="0"/>
              <w:bottom w:val="single" w:color="auto" w:sz="4" w:space="0"/>
              <w:right w:val="single" w:color="auto" w:sz="4" w:space="0"/>
            </w:tcBorders>
            <w:vAlign w:val="center"/>
          </w:tcPr>
          <w:p w14:paraId="49F70A70">
            <w:pPr>
              <w:overflowPunct w:val="0"/>
              <w:spacing w:line="360" w:lineRule="exact"/>
              <w:rPr>
                <w:rFonts w:hint="eastAsia" w:ascii="楷体_GB2312" w:hAnsi="楷体_GB2312" w:eastAsia="楷体_GB2312" w:cs="楷体_GB2312"/>
                <w:bCs/>
                <w:sz w:val="24"/>
                <w:szCs w:val="24"/>
              </w:rPr>
            </w:pPr>
          </w:p>
        </w:tc>
        <w:tc>
          <w:tcPr>
            <w:tcW w:w="1418" w:type="dxa"/>
            <w:tcBorders>
              <w:top w:val="single" w:color="auto" w:sz="4" w:space="0"/>
              <w:left w:val="single" w:color="auto" w:sz="4" w:space="0"/>
              <w:bottom w:val="single" w:color="000000" w:sz="2" w:space="0"/>
              <w:right w:val="single" w:color="000000" w:sz="2" w:space="0"/>
            </w:tcBorders>
            <w:vAlign w:val="center"/>
          </w:tcPr>
          <w:p w14:paraId="3FF840D2">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1098" w:type="dxa"/>
            <w:tcBorders>
              <w:top w:val="single" w:color="auto" w:sz="4" w:space="0"/>
              <w:left w:val="single" w:color="auto" w:sz="4" w:space="0"/>
              <w:bottom w:val="single" w:color="000000" w:sz="2" w:space="0"/>
              <w:right w:val="single" w:color="000000" w:sz="2" w:space="0"/>
            </w:tcBorders>
            <w:vAlign w:val="center"/>
          </w:tcPr>
          <w:p w14:paraId="05E7D5F4">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1457" w:type="dxa"/>
            <w:tcBorders>
              <w:top w:val="single" w:color="auto" w:sz="4" w:space="0"/>
              <w:left w:val="single" w:color="auto" w:sz="4" w:space="0"/>
              <w:bottom w:val="single" w:color="000000" w:sz="2" w:space="0"/>
              <w:right w:val="single" w:color="000000" w:sz="2" w:space="0"/>
            </w:tcBorders>
            <w:vAlign w:val="center"/>
          </w:tcPr>
          <w:p w14:paraId="250C0607">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3830" w:type="dxa"/>
            <w:gridSpan w:val="3"/>
            <w:tcBorders>
              <w:top w:val="single" w:color="auto" w:sz="4" w:space="0"/>
              <w:left w:val="single" w:color="auto" w:sz="4" w:space="0"/>
              <w:bottom w:val="single" w:color="000000" w:sz="2" w:space="0"/>
              <w:right w:val="single" w:color="000000" w:sz="2" w:space="0"/>
            </w:tcBorders>
            <w:vAlign w:val="center"/>
          </w:tcPr>
          <w:p w14:paraId="054767FE">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1212" w:type="dxa"/>
            <w:tcBorders>
              <w:top w:val="single" w:color="auto" w:sz="4" w:space="0"/>
              <w:left w:val="single" w:color="auto" w:sz="4" w:space="0"/>
              <w:right w:val="single" w:color="000000" w:sz="2" w:space="0"/>
            </w:tcBorders>
            <w:vAlign w:val="center"/>
          </w:tcPr>
          <w:p w14:paraId="189735E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r>
      <w:tr w14:paraId="1177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06" w:type="dxa"/>
            <w:vMerge w:val="continue"/>
            <w:tcBorders>
              <w:top w:val="single" w:color="auto" w:sz="4" w:space="0"/>
              <w:left w:val="single" w:color="auto" w:sz="4" w:space="0"/>
              <w:bottom w:val="single" w:color="auto" w:sz="4" w:space="0"/>
              <w:right w:val="single" w:color="auto" w:sz="4" w:space="0"/>
            </w:tcBorders>
            <w:vAlign w:val="center"/>
          </w:tcPr>
          <w:p w14:paraId="4B219D6E">
            <w:pPr>
              <w:overflowPunct w:val="0"/>
              <w:spacing w:line="360" w:lineRule="exact"/>
              <w:rPr>
                <w:rFonts w:hint="eastAsia" w:ascii="楷体_GB2312" w:hAnsi="楷体_GB2312" w:eastAsia="楷体_GB2312" w:cs="楷体_GB2312"/>
                <w:bCs/>
                <w:sz w:val="24"/>
                <w:szCs w:val="24"/>
              </w:rPr>
            </w:pPr>
          </w:p>
        </w:tc>
        <w:tc>
          <w:tcPr>
            <w:tcW w:w="1418" w:type="dxa"/>
            <w:tcBorders>
              <w:top w:val="single" w:color="auto" w:sz="4" w:space="0"/>
              <w:left w:val="single" w:color="auto" w:sz="4" w:space="0"/>
              <w:bottom w:val="single" w:color="000000" w:sz="2" w:space="0"/>
              <w:right w:val="single" w:color="000000" w:sz="2" w:space="0"/>
            </w:tcBorders>
            <w:vAlign w:val="center"/>
          </w:tcPr>
          <w:p w14:paraId="7C9D5EF7">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1098" w:type="dxa"/>
            <w:tcBorders>
              <w:top w:val="single" w:color="auto" w:sz="4" w:space="0"/>
              <w:left w:val="single" w:color="auto" w:sz="4" w:space="0"/>
              <w:bottom w:val="single" w:color="000000" w:sz="2" w:space="0"/>
              <w:right w:val="single" w:color="000000" w:sz="2" w:space="0"/>
            </w:tcBorders>
            <w:vAlign w:val="center"/>
          </w:tcPr>
          <w:p w14:paraId="0AE7415E">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1457" w:type="dxa"/>
            <w:tcBorders>
              <w:top w:val="single" w:color="auto" w:sz="4" w:space="0"/>
              <w:left w:val="single" w:color="auto" w:sz="4" w:space="0"/>
              <w:bottom w:val="single" w:color="000000" w:sz="2" w:space="0"/>
              <w:right w:val="single" w:color="000000" w:sz="2" w:space="0"/>
            </w:tcBorders>
            <w:vAlign w:val="center"/>
          </w:tcPr>
          <w:p w14:paraId="4182CB19">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3830" w:type="dxa"/>
            <w:gridSpan w:val="3"/>
            <w:tcBorders>
              <w:top w:val="single" w:color="auto" w:sz="4" w:space="0"/>
              <w:left w:val="single" w:color="auto" w:sz="4" w:space="0"/>
              <w:bottom w:val="single" w:color="000000" w:sz="2" w:space="0"/>
              <w:right w:val="single" w:color="000000" w:sz="2" w:space="0"/>
            </w:tcBorders>
            <w:vAlign w:val="center"/>
          </w:tcPr>
          <w:p w14:paraId="40939D5B">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c>
          <w:tcPr>
            <w:tcW w:w="1212" w:type="dxa"/>
            <w:tcBorders>
              <w:left w:val="single" w:color="auto" w:sz="4" w:space="0"/>
              <w:right w:val="single" w:color="000000" w:sz="2" w:space="0"/>
            </w:tcBorders>
            <w:vAlign w:val="center"/>
          </w:tcPr>
          <w:p w14:paraId="0B773426">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ascii="仿宋_GB2312" w:eastAsia="仿宋_GB2312"/>
                <w:bCs/>
                <w:sz w:val="24"/>
                <w:szCs w:val="24"/>
              </w:rPr>
            </w:pPr>
          </w:p>
        </w:tc>
      </w:tr>
      <w:tr w14:paraId="3195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06" w:type="dxa"/>
            <w:vMerge w:val="restart"/>
            <w:tcBorders>
              <w:top w:val="single" w:color="auto" w:sz="4" w:space="0"/>
              <w:left w:val="single" w:color="auto" w:sz="4" w:space="0"/>
              <w:right w:val="single" w:color="auto" w:sz="4" w:space="0"/>
            </w:tcBorders>
            <w:vAlign w:val="center"/>
          </w:tcPr>
          <w:p w14:paraId="5DE9654A">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其他指导教师</w:t>
            </w:r>
          </w:p>
        </w:tc>
        <w:tc>
          <w:tcPr>
            <w:tcW w:w="1418" w:type="dxa"/>
            <w:tcBorders>
              <w:top w:val="single" w:color="auto" w:sz="4" w:space="0"/>
              <w:left w:val="single" w:color="auto" w:sz="4" w:space="0"/>
              <w:bottom w:val="single" w:color="000000" w:sz="2" w:space="0"/>
              <w:right w:val="single" w:color="000000" w:sz="2" w:space="0"/>
            </w:tcBorders>
            <w:vAlign w:val="center"/>
          </w:tcPr>
          <w:p w14:paraId="39CDF93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姓  名</w:t>
            </w:r>
          </w:p>
        </w:tc>
        <w:tc>
          <w:tcPr>
            <w:tcW w:w="1098" w:type="dxa"/>
            <w:tcBorders>
              <w:top w:val="single" w:color="auto" w:sz="4" w:space="0"/>
              <w:left w:val="single" w:color="auto" w:sz="4" w:space="0"/>
              <w:bottom w:val="single" w:color="000000" w:sz="2" w:space="0"/>
              <w:right w:val="single" w:color="000000" w:sz="2" w:space="0"/>
            </w:tcBorders>
            <w:vAlign w:val="center"/>
          </w:tcPr>
          <w:p w14:paraId="2B39D7A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单  位</w:t>
            </w:r>
          </w:p>
        </w:tc>
        <w:tc>
          <w:tcPr>
            <w:tcW w:w="1457" w:type="dxa"/>
            <w:tcBorders>
              <w:top w:val="single" w:color="auto" w:sz="4" w:space="0"/>
              <w:left w:val="single" w:color="auto" w:sz="4" w:space="0"/>
              <w:bottom w:val="single" w:color="000000" w:sz="2" w:space="0"/>
              <w:right w:val="single" w:color="000000" w:sz="2" w:space="0"/>
            </w:tcBorders>
            <w:vAlign w:val="center"/>
          </w:tcPr>
          <w:p w14:paraId="6DF7BE8A">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手  机</w:t>
            </w:r>
          </w:p>
        </w:tc>
        <w:tc>
          <w:tcPr>
            <w:tcW w:w="3830" w:type="dxa"/>
            <w:gridSpan w:val="3"/>
            <w:tcBorders>
              <w:top w:val="single" w:color="auto" w:sz="4" w:space="0"/>
              <w:left w:val="single" w:color="auto" w:sz="4" w:space="0"/>
              <w:bottom w:val="single" w:color="000000" w:sz="2" w:space="0"/>
              <w:right w:val="single" w:color="000000" w:sz="2" w:space="0"/>
            </w:tcBorders>
            <w:vAlign w:val="center"/>
          </w:tcPr>
          <w:p w14:paraId="55B8EDEC">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研究领域</w:t>
            </w:r>
          </w:p>
        </w:tc>
        <w:tc>
          <w:tcPr>
            <w:tcW w:w="1212" w:type="dxa"/>
            <w:tcBorders>
              <w:left w:val="single" w:color="auto" w:sz="4" w:space="0"/>
              <w:right w:val="single" w:color="000000" w:sz="2" w:space="0"/>
            </w:tcBorders>
            <w:vAlign w:val="center"/>
          </w:tcPr>
          <w:p w14:paraId="082942F7">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职  称</w:t>
            </w:r>
          </w:p>
        </w:tc>
      </w:tr>
      <w:tr w14:paraId="6AA7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06" w:type="dxa"/>
            <w:vMerge w:val="continue"/>
            <w:tcBorders>
              <w:left w:val="single" w:color="auto" w:sz="4" w:space="0"/>
              <w:right w:val="single" w:color="auto" w:sz="4" w:space="0"/>
            </w:tcBorders>
            <w:vAlign w:val="center"/>
          </w:tcPr>
          <w:p w14:paraId="5CC2C5F9">
            <w:pPr>
              <w:overflowPunct w:val="0"/>
              <w:spacing w:line="570" w:lineRule="exact"/>
              <w:rPr>
                <w:rFonts w:ascii="仿宋_GB2312" w:eastAsia="仿宋_GB2312"/>
                <w:bCs/>
                <w:sz w:val="24"/>
                <w:szCs w:val="24"/>
              </w:rPr>
            </w:pPr>
          </w:p>
        </w:tc>
        <w:tc>
          <w:tcPr>
            <w:tcW w:w="1418" w:type="dxa"/>
            <w:tcBorders>
              <w:top w:val="single" w:color="auto" w:sz="4" w:space="0"/>
              <w:left w:val="single" w:color="auto" w:sz="4" w:space="0"/>
              <w:bottom w:val="single" w:color="000000" w:sz="2" w:space="0"/>
              <w:right w:val="single" w:color="000000" w:sz="2" w:space="0"/>
            </w:tcBorders>
            <w:vAlign w:val="center"/>
          </w:tcPr>
          <w:p w14:paraId="4B656E9A">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1098" w:type="dxa"/>
            <w:tcBorders>
              <w:top w:val="single" w:color="auto" w:sz="4" w:space="0"/>
              <w:left w:val="single" w:color="auto" w:sz="4" w:space="0"/>
              <w:bottom w:val="single" w:color="000000" w:sz="2" w:space="0"/>
              <w:right w:val="single" w:color="000000" w:sz="2" w:space="0"/>
            </w:tcBorders>
            <w:vAlign w:val="center"/>
          </w:tcPr>
          <w:p w14:paraId="12850CC5">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1457" w:type="dxa"/>
            <w:tcBorders>
              <w:top w:val="single" w:color="auto" w:sz="4" w:space="0"/>
              <w:left w:val="single" w:color="auto" w:sz="4" w:space="0"/>
              <w:bottom w:val="single" w:color="000000" w:sz="2" w:space="0"/>
              <w:right w:val="single" w:color="000000" w:sz="2" w:space="0"/>
            </w:tcBorders>
            <w:vAlign w:val="center"/>
          </w:tcPr>
          <w:p w14:paraId="4724BD9F">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3830" w:type="dxa"/>
            <w:gridSpan w:val="3"/>
            <w:tcBorders>
              <w:top w:val="single" w:color="auto" w:sz="4" w:space="0"/>
              <w:left w:val="single" w:color="auto" w:sz="4" w:space="0"/>
              <w:bottom w:val="single" w:color="000000" w:sz="2" w:space="0"/>
              <w:right w:val="single" w:color="000000" w:sz="2" w:space="0"/>
            </w:tcBorders>
            <w:vAlign w:val="center"/>
          </w:tcPr>
          <w:p w14:paraId="78863513">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1212" w:type="dxa"/>
            <w:tcBorders>
              <w:left w:val="single" w:color="auto" w:sz="4" w:space="0"/>
              <w:right w:val="single" w:color="000000" w:sz="2" w:space="0"/>
            </w:tcBorders>
            <w:vAlign w:val="center"/>
          </w:tcPr>
          <w:p w14:paraId="1695AD46">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r>
      <w:tr w14:paraId="671D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706" w:type="dxa"/>
            <w:vMerge w:val="continue"/>
            <w:tcBorders>
              <w:left w:val="single" w:color="auto" w:sz="4" w:space="0"/>
              <w:bottom w:val="single" w:color="auto" w:sz="4" w:space="0"/>
              <w:right w:val="single" w:color="auto" w:sz="4" w:space="0"/>
            </w:tcBorders>
            <w:vAlign w:val="center"/>
          </w:tcPr>
          <w:p w14:paraId="1CC7143C">
            <w:pPr>
              <w:overflowPunct w:val="0"/>
              <w:spacing w:line="570" w:lineRule="exact"/>
              <w:rPr>
                <w:rFonts w:ascii="仿宋_GB2312" w:eastAsia="仿宋_GB2312"/>
                <w:bCs/>
                <w:sz w:val="24"/>
                <w:szCs w:val="24"/>
              </w:rPr>
            </w:pPr>
          </w:p>
        </w:tc>
        <w:tc>
          <w:tcPr>
            <w:tcW w:w="1418" w:type="dxa"/>
            <w:tcBorders>
              <w:top w:val="single" w:color="auto" w:sz="4" w:space="0"/>
              <w:left w:val="single" w:color="auto" w:sz="4" w:space="0"/>
              <w:bottom w:val="single" w:color="000000" w:sz="2" w:space="0"/>
              <w:right w:val="single" w:color="000000" w:sz="2" w:space="0"/>
            </w:tcBorders>
            <w:vAlign w:val="center"/>
          </w:tcPr>
          <w:p w14:paraId="6F4AB4B5">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1098" w:type="dxa"/>
            <w:tcBorders>
              <w:top w:val="single" w:color="auto" w:sz="4" w:space="0"/>
              <w:left w:val="single" w:color="auto" w:sz="4" w:space="0"/>
              <w:bottom w:val="single" w:color="000000" w:sz="2" w:space="0"/>
              <w:right w:val="single" w:color="000000" w:sz="2" w:space="0"/>
            </w:tcBorders>
            <w:vAlign w:val="center"/>
          </w:tcPr>
          <w:p w14:paraId="459A14FA">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1457" w:type="dxa"/>
            <w:tcBorders>
              <w:top w:val="single" w:color="auto" w:sz="4" w:space="0"/>
              <w:left w:val="single" w:color="auto" w:sz="4" w:space="0"/>
              <w:bottom w:val="single" w:color="000000" w:sz="2" w:space="0"/>
              <w:right w:val="single" w:color="000000" w:sz="2" w:space="0"/>
            </w:tcBorders>
            <w:vAlign w:val="center"/>
          </w:tcPr>
          <w:p w14:paraId="17FF9EE5">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3830" w:type="dxa"/>
            <w:gridSpan w:val="3"/>
            <w:tcBorders>
              <w:top w:val="single" w:color="auto" w:sz="4" w:space="0"/>
              <w:left w:val="single" w:color="auto" w:sz="4" w:space="0"/>
              <w:bottom w:val="single" w:color="000000" w:sz="2" w:space="0"/>
              <w:right w:val="single" w:color="000000" w:sz="2" w:space="0"/>
            </w:tcBorders>
            <w:vAlign w:val="center"/>
          </w:tcPr>
          <w:p w14:paraId="4CCDC01B">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c>
          <w:tcPr>
            <w:tcW w:w="1212" w:type="dxa"/>
            <w:tcBorders>
              <w:left w:val="single" w:color="auto" w:sz="4" w:space="0"/>
              <w:right w:val="single" w:color="000000" w:sz="2" w:space="0"/>
            </w:tcBorders>
            <w:vAlign w:val="center"/>
          </w:tcPr>
          <w:p w14:paraId="468CB8B1">
            <w:pPr>
              <w:keepNext w:val="0"/>
              <w:keepLines w:val="0"/>
              <w:pageBreakBefore w:val="0"/>
              <w:widowControl w:val="0"/>
              <w:kinsoku/>
              <w:wordWrap/>
              <w:overflowPunct w:val="0"/>
              <w:topLinePunct w:val="0"/>
              <w:autoSpaceDE/>
              <w:autoSpaceDN/>
              <w:bidi w:val="0"/>
              <w:adjustRightInd/>
              <w:snapToGrid/>
              <w:spacing w:line="360" w:lineRule="exact"/>
              <w:jc w:val="left"/>
              <w:textAlignment w:val="auto"/>
              <w:rPr>
                <w:rFonts w:ascii="仿宋_GB2312" w:eastAsia="仿宋_GB2312"/>
                <w:bCs/>
                <w:sz w:val="24"/>
                <w:szCs w:val="24"/>
              </w:rPr>
            </w:pPr>
          </w:p>
        </w:tc>
      </w:tr>
      <w:tr w14:paraId="25B9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7" w:hRule="atLeast"/>
          <w:jc w:val="center"/>
        </w:trPr>
        <w:tc>
          <w:tcPr>
            <w:tcW w:w="2124" w:type="dxa"/>
            <w:gridSpan w:val="2"/>
            <w:tcBorders>
              <w:top w:val="single" w:color="auto" w:sz="4" w:space="0"/>
              <w:left w:val="single" w:color="auto" w:sz="4" w:space="0"/>
              <w:bottom w:val="single" w:color="auto" w:sz="4" w:space="0"/>
              <w:right w:val="single" w:color="000000" w:sz="2" w:space="0"/>
            </w:tcBorders>
            <w:vAlign w:val="center"/>
          </w:tcPr>
          <w:p w14:paraId="3DE2939B">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项目目的</w:t>
            </w:r>
          </w:p>
        </w:tc>
        <w:tc>
          <w:tcPr>
            <w:tcW w:w="7597" w:type="dxa"/>
            <w:gridSpan w:val="6"/>
            <w:tcBorders>
              <w:top w:val="single" w:color="auto" w:sz="4" w:space="0"/>
              <w:left w:val="single" w:color="auto" w:sz="4" w:space="0"/>
              <w:bottom w:val="single" w:color="000000" w:sz="2" w:space="0"/>
              <w:right w:val="single" w:color="000000" w:sz="2" w:space="0"/>
            </w:tcBorders>
            <w:vAlign w:val="center"/>
          </w:tcPr>
          <w:p w14:paraId="5A7BDD4B">
            <w:pPr>
              <w:overflowPunct w:val="0"/>
              <w:spacing w:line="570" w:lineRule="exact"/>
              <w:rPr>
                <w:rFonts w:ascii="仿宋_GB2312" w:eastAsia="仿宋_GB2312"/>
                <w:bCs/>
                <w:sz w:val="24"/>
                <w:szCs w:val="24"/>
              </w:rPr>
            </w:pPr>
          </w:p>
        </w:tc>
      </w:tr>
      <w:tr w14:paraId="0162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jc w:val="center"/>
        </w:trPr>
        <w:tc>
          <w:tcPr>
            <w:tcW w:w="2124" w:type="dxa"/>
            <w:gridSpan w:val="2"/>
            <w:tcBorders>
              <w:top w:val="single" w:color="auto" w:sz="4" w:space="0"/>
              <w:left w:val="single" w:color="auto" w:sz="4" w:space="0"/>
              <w:bottom w:val="single" w:color="auto" w:sz="4" w:space="0"/>
              <w:right w:val="single" w:color="000000" w:sz="2" w:space="0"/>
            </w:tcBorders>
            <w:vAlign w:val="center"/>
          </w:tcPr>
          <w:p w14:paraId="6E5FA2E7">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项目应用价值</w:t>
            </w:r>
          </w:p>
          <w:p w14:paraId="1017DB47">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和现实意义</w:t>
            </w:r>
          </w:p>
        </w:tc>
        <w:tc>
          <w:tcPr>
            <w:tcW w:w="7597" w:type="dxa"/>
            <w:gridSpan w:val="6"/>
            <w:tcBorders>
              <w:top w:val="single" w:color="auto" w:sz="4" w:space="0"/>
              <w:left w:val="single" w:color="auto" w:sz="4" w:space="0"/>
              <w:bottom w:val="single" w:color="000000" w:sz="2" w:space="0"/>
              <w:right w:val="single" w:color="000000" w:sz="2" w:space="0"/>
            </w:tcBorders>
            <w:vAlign w:val="center"/>
          </w:tcPr>
          <w:p w14:paraId="15F90C89">
            <w:pPr>
              <w:overflowPunct w:val="0"/>
              <w:spacing w:line="570" w:lineRule="exact"/>
              <w:rPr>
                <w:rFonts w:ascii="仿宋_GB2312" w:eastAsia="仿宋_GB2312"/>
                <w:bCs/>
                <w:sz w:val="24"/>
                <w:szCs w:val="24"/>
              </w:rPr>
            </w:pPr>
          </w:p>
        </w:tc>
      </w:tr>
      <w:tr w14:paraId="74EB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1" w:hRule="atLeast"/>
          <w:jc w:val="center"/>
        </w:trPr>
        <w:tc>
          <w:tcPr>
            <w:tcW w:w="2124" w:type="dxa"/>
            <w:gridSpan w:val="2"/>
            <w:tcBorders>
              <w:top w:val="single" w:color="auto" w:sz="4" w:space="0"/>
              <w:left w:val="single" w:color="auto" w:sz="4" w:space="0"/>
              <w:bottom w:val="single" w:color="auto" w:sz="4" w:space="0"/>
              <w:right w:val="single" w:color="000000" w:sz="2" w:space="0"/>
            </w:tcBorders>
            <w:vAlign w:val="center"/>
          </w:tcPr>
          <w:p w14:paraId="0A795482">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项目摘要</w:t>
            </w:r>
          </w:p>
        </w:tc>
        <w:tc>
          <w:tcPr>
            <w:tcW w:w="7597" w:type="dxa"/>
            <w:gridSpan w:val="6"/>
            <w:tcBorders>
              <w:top w:val="single" w:color="auto" w:sz="4" w:space="0"/>
              <w:left w:val="single" w:color="auto" w:sz="4" w:space="0"/>
              <w:bottom w:val="single" w:color="000000" w:sz="2" w:space="0"/>
              <w:right w:val="single" w:color="000000" w:sz="2" w:space="0"/>
            </w:tcBorders>
          </w:tcPr>
          <w:p w14:paraId="429DEE16">
            <w:pPr>
              <w:overflowPunct w:val="0"/>
              <w:spacing w:line="570" w:lineRule="exac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（不超过</w:t>
            </w:r>
            <w:r>
              <w:rPr>
                <w:rFonts w:ascii="Times New Roman" w:hAnsi="Times New Roman" w:eastAsia="仿宋_GB2312" w:cs="Times New Roman"/>
                <w:bCs/>
                <w:sz w:val="24"/>
                <w:szCs w:val="24"/>
              </w:rPr>
              <w:t>500</w:t>
            </w:r>
            <w:r>
              <w:rPr>
                <w:rFonts w:hint="eastAsia" w:ascii="仿宋_GB2312" w:hAnsi="仿宋_GB2312" w:eastAsia="仿宋_GB2312" w:cs="仿宋_GB2312"/>
                <w:bCs/>
                <w:sz w:val="24"/>
                <w:szCs w:val="24"/>
              </w:rPr>
              <w:t>字）</w:t>
            </w:r>
          </w:p>
        </w:tc>
      </w:tr>
      <w:tr w14:paraId="170A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5" w:hRule="atLeast"/>
          <w:jc w:val="center"/>
        </w:trPr>
        <w:tc>
          <w:tcPr>
            <w:tcW w:w="2124" w:type="dxa"/>
            <w:gridSpan w:val="2"/>
            <w:tcBorders>
              <w:top w:val="single" w:color="auto" w:sz="4" w:space="0"/>
              <w:left w:val="single" w:color="auto" w:sz="4" w:space="0"/>
              <w:bottom w:val="single" w:color="auto" w:sz="4" w:space="0"/>
              <w:right w:val="single" w:color="000000" w:sz="2" w:space="0"/>
            </w:tcBorders>
            <w:vAlign w:val="center"/>
          </w:tcPr>
          <w:p w14:paraId="0A46BBE7">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项目详细内容</w:t>
            </w:r>
          </w:p>
          <w:p w14:paraId="0258DD8F">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和主要成果</w:t>
            </w:r>
          </w:p>
        </w:tc>
        <w:tc>
          <w:tcPr>
            <w:tcW w:w="7597" w:type="dxa"/>
            <w:gridSpan w:val="6"/>
            <w:tcBorders>
              <w:top w:val="single" w:color="auto" w:sz="4" w:space="0"/>
              <w:left w:val="single" w:color="auto" w:sz="4" w:space="0"/>
              <w:bottom w:val="single" w:color="000000" w:sz="2" w:space="0"/>
              <w:right w:val="single" w:color="000000" w:sz="2" w:space="0"/>
            </w:tcBorders>
          </w:tcPr>
          <w:p w14:paraId="7895BF21">
            <w:pPr>
              <w:overflowPunct w:val="0"/>
              <w:spacing w:line="570" w:lineRule="exact"/>
              <w:rPr>
                <w:rFonts w:ascii="仿宋_GB2312" w:eastAsia="仿宋_GB2312"/>
                <w:bCs/>
                <w:sz w:val="24"/>
                <w:szCs w:val="24"/>
              </w:rPr>
            </w:pPr>
            <w:r>
              <w:rPr>
                <w:rFonts w:hint="eastAsia" w:ascii="仿宋_GB2312" w:eastAsia="仿宋_GB2312"/>
                <w:bCs/>
                <w:sz w:val="24"/>
                <w:szCs w:val="24"/>
              </w:rPr>
              <w:t>（可附页，不超过</w:t>
            </w:r>
            <w:r>
              <w:rPr>
                <w:rFonts w:hint="eastAsia" w:ascii="Times New Roman" w:hAnsi="Times New Roman" w:eastAsia="仿宋_GB2312" w:cs="Times New Roman"/>
                <w:bCs/>
                <w:sz w:val="24"/>
                <w:szCs w:val="24"/>
              </w:rPr>
              <w:t>30页普通A4纸体量</w:t>
            </w:r>
            <w:r>
              <w:rPr>
                <w:rFonts w:hint="eastAsia" w:ascii="仿宋_GB2312" w:eastAsia="仿宋_GB2312"/>
                <w:bCs/>
                <w:sz w:val="24"/>
                <w:szCs w:val="24"/>
              </w:rPr>
              <w:t>）</w:t>
            </w:r>
          </w:p>
        </w:tc>
      </w:tr>
      <w:tr w14:paraId="3EDD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5" w:hRule="atLeast"/>
          <w:jc w:val="center"/>
        </w:trPr>
        <w:tc>
          <w:tcPr>
            <w:tcW w:w="2124" w:type="dxa"/>
            <w:gridSpan w:val="2"/>
            <w:tcBorders>
              <w:top w:val="single" w:color="auto" w:sz="4" w:space="0"/>
              <w:left w:val="single" w:color="auto" w:sz="4" w:space="0"/>
              <w:bottom w:val="single" w:color="auto" w:sz="4" w:space="0"/>
              <w:right w:val="single" w:color="000000" w:sz="2" w:space="0"/>
            </w:tcBorders>
            <w:vAlign w:val="center"/>
          </w:tcPr>
          <w:p w14:paraId="59961D89">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学校团委</w:t>
            </w:r>
          </w:p>
          <w:p w14:paraId="39A3D024">
            <w:pPr>
              <w:overflowPunct w:val="0"/>
              <w:spacing w:line="360" w:lineRule="exact"/>
              <w:jc w:val="center"/>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推荐意见</w:t>
            </w:r>
          </w:p>
        </w:tc>
        <w:tc>
          <w:tcPr>
            <w:tcW w:w="7597" w:type="dxa"/>
            <w:gridSpan w:val="6"/>
            <w:tcBorders>
              <w:top w:val="single" w:color="auto" w:sz="4" w:space="0"/>
              <w:left w:val="single" w:color="auto" w:sz="4" w:space="0"/>
              <w:bottom w:val="single" w:color="auto" w:sz="4" w:space="0"/>
              <w:right w:val="single" w:color="000000" w:sz="2" w:space="0"/>
            </w:tcBorders>
            <w:vAlign w:val="center"/>
          </w:tcPr>
          <w:p w14:paraId="063B9FCA">
            <w:pPr>
              <w:overflowPunct w:val="0"/>
              <w:spacing w:line="570" w:lineRule="exact"/>
              <w:rPr>
                <w:rFonts w:ascii="仿宋_GB2312" w:eastAsia="仿宋_GB2312"/>
                <w:bCs/>
                <w:sz w:val="24"/>
                <w:szCs w:val="24"/>
              </w:rPr>
            </w:pPr>
          </w:p>
          <w:p w14:paraId="3A22DC86">
            <w:pPr>
              <w:overflowPunct w:val="0"/>
              <w:spacing w:line="570" w:lineRule="exact"/>
              <w:rPr>
                <w:rFonts w:ascii="仿宋_GB2312" w:eastAsia="仿宋_GB2312"/>
                <w:bCs/>
                <w:sz w:val="24"/>
                <w:szCs w:val="24"/>
              </w:rPr>
            </w:pPr>
            <w:r>
              <w:rPr>
                <w:rFonts w:hint="eastAsia" w:ascii="仿宋_GB2312" w:eastAsia="仿宋_GB2312"/>
                <w:bCs/>
                <w:sz w:val="24"/>
                <w:szCs w:val="24"/>
              </w:rPr>
              <w:t xml:space="preserve">                                    盖  章</w:t>
            </w:r>
          </w:p>
          <w:p w14:paraId="6DC2B86B">
            <w:pPr>
              <w:overflowPunct w:val="0"/>
              <w:spacing w:line="570" w:lineRule="exact"/>
              <w:ind w:firstLine="4080" w:firstLineChars="1700"/>
              <w:rPr>
                <w:rFonts w:ascii="仿宋_GB2312" w:eastAsia="仿宋_GB2312"/>
                <w:bCs/>
                <w:sz w:val="24"/>
                <w:szCs w:val="24"/>
              </w:rPr>
            </w:pPr>
            <w:r>
              <w:rPr>
                <w:rFonts w:hint="eastAsia" w:ascii="仿宋_GB2312" w:eastAsia="仿宋_GB2312"/>
                <w:bCs/>
                <w:sz w:val="24"/>
                <w:szCs w:val="24"/>
              </w:rPr>
              <w:t>年   月   日</w:t>
            </w:r>
          </w:p>
        </w:tc>
      </w:tr>
    </w:tbl>
    <w:p w14:paraId="49EA4CD3">
      <w:r>
        <w:rPr>
          <w:rFonts w:hint="eastAsia"/>
        </w:rPr>
        <w:br w:type="page"/>
      </w:r>
    </w:p>
    <w:p w14:paraId="2F86FDF4">
      <w:pPr>
        <w:numPr>
          <w:ilvl w:val="255"/>
          <w:numId w:val="0"/>
        </w:numPr>
        <w:overflowPunct w:val="0"/>
        <w:spacing w:line="400" w:lineRule="exact"/>
        <w:ind w:firstLine="560" w:firstLineChars="200"/>
        <w:rPr>
          <w:rFonts w:hint="eastAsia" w:ascii="楷体_GB2312" w:hAnsi="楷体_GB2312" w:eastAsia="楷体_GB2312" w:cs="楷体_GB2312"/>
          <w:sz w:val="28"/>
          <w:szCs w:val="28"/>
        </w:rPr>
        <w:sectPr>
          <w:footerReference r:id="rId3" w:type="default"/>
          <w:pgSz w:w="11906" w:h="16838"/>
          <w:pgMar w:top="2098" w:right="1474" w:bottom="1928" w:left="1587" w:header="851" w:footer="992" w:gutter="0"/>
          <w:cols w:space="425" w:num="1"/>
          <w:docGrid w:type="lines" w:linePitch="312" w:charSpace="0"/>
        </w:sectPr>
      </w:pPr>
    </w:p>
    <w:p w14:paraId="0A041CD5">
      <w:pPr>
        <w:widowControl/>
        <w:overflowPunct w:val="0"/>
        <w:spacing w:line="570" w:lineRule="exact"/>
        <w:rPr>
          <w:rFonts w:hint="eastAsia" w:ascii="黑体" w:hAnsi="黑体" w:eastAsia="黑体" w:cs="黑体"/>
          <w:kern w:val="0"/>
          <w:sz w:val="32"/>
          <w:szCs w:val="32"/>
        </w:rPr>
      </w:pPr>
      <w:r>
        <w:rPr>
          <w:rFonts w:hint="eastAsia" w:ascii="黑体" w:hAnsi="黑体" w:eastAsia="黑体" w:cs="黑体"/>
          <w:kern w:val="0"/>
          <w:sz w:val="32"/>
          <w:szCs w:val="32"/>
        </w:rPr>
        <w:t>附件3</w:t>
      </w:r>
    </w:p>
    <w:p w14:paraId="2EAFAA17">
      <w:pPr>
        <w:overflowPunct w:val="0"/>
        <w:spacing w:line="57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
          <w:sz w:val="44"/>
          <w:szCs w:val="44"/>
        </w:rPr>
        <w:t>2026</w:t>
      </w:r>
      <w:r>
        <w:rPr>
          <w:rFonts w:hint="eastAsia" w:ascii="方正小标宋简体" w:hAnsi="方正小标宋简体" w:eastAsia="方正小标宋简体" w:cs="方正小标宋简体"/>
          <w:sz w:val="44"/>
          <w:szCs w:val="44"/>
        </w:rPr>
        <w:t>年“知行杯”上海市大学生社会实践大赛</w:t>
      </w:r>
    </w:p>
    <w:p w14:paraId="05031D3A">
      <w:pPr>
        <w:overflowPunct w:val="0"/>
        <w:spacing w:line="57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项目申报汇总表</w:t>
      </w:r>
    </w:p>
    <w:tbl>
      <w:tblPr>
        <w:tblStyle w:val="8"/>
        <w:tblW w:w="14095" w:type="dxa"/>
        <w:jc w:val="center"/>
        <w:tblLayout w:type="fixed"/>
        <w:tblCellMar>
          <w:top w:w="0" w:type="dxa"/>
          <w:left w:w="108" w:type="dxa"/>
          <w:bottom w:w="0" w:type="dxa"/>
          <w:right w:w="108" w:type="dxa"/>
        </w:tblCellMar>
      </w:tblPr>
      <w:tblGrid>
        <w:gridCol w:w="778"/>
        <w:gridCol w:w="1245"/>
        <w:gridCol w:w="1506"/>
        <w:gridCol w:w="1255"/>
        <w:gridCol w:w="1255"/>
        <w:gridCol w:w="1255"/>
        <w:gridCol w:w="1274"/>
        <w:gridCol w:w="1276"/>
        <w:gridCol w:w="1276"/>
        <w:gridCol w:w="2975"/>
      </w:tblGrid>
      <w:tr w14:paraId="4072F0E7">
        <w:tblPrEx>
          <w:tblCellMar>
            <w:top w:w="0" w:type="dxa"/>
            <w:left w:w="108" w:type="dxa"/>
            <w:bottom w:w="0" w:type="dxa"/>
            <w:right w:w="108" w:type="dxa"/>
          </w:tblCellMar>
        </w:tblPrEx>
        <w:trPr>
          <w:trHeight w:val="697" w:hRule="exact"/>
          <w:jc w:val="center"/>
        </w:trPr>
        <w:tc>
          <w:tcPr>
            <w:tcW w:w="778" w:type="dxa"/>
            <w:tcBorders>
              <w:top w:val="single" w:color="auto" w:sz="4" w:space="0"/>
              <w:left w:val="single" w:color="auto" w:sz="4" w:space="0"/>
              <w:bottom w:val="single" w:color="auto" w:sz="4" w:space="0"/>
              <w:right w:val="single" w:color="auto" w:sz="4" w:space="0"/>
            </w:tcBorders>
            <w:vAlign w:val="center"/>
          </w:tcPr>
          <w:p w14:paraId="031439DC">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序号</w:t>
            </w:r>
          </w:p>
        </w:tc>
        <w:tc>
          <w:tcPr>
            <w:tcW w:w="1245" w:type="dxa"/>
            <w:tcBorders>
              <w:top w:val="single" w:color="auto" w:sz="4" w:space="0"/>
              <w:left w:val="nil"/>
              <w:bottom w:val="single" w:color="auto" w:sz="4" w:space="0"/>
              <w:right w:val="single" w:color="auto" w:sz="4" w:space="0"/>
            </w:tcBorders>
            <w:vAlign w:val="center"/>
          </w:tcPr>
          <w:p w14:paraId="2B4D557A">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学校</w:t>
            </w:r>
          </w:p>
        </w:tc>
        <w:tc>
          <w:tcPr>
            <w:tcW w:w="1506" w:type="dxa"/>
            <w:tcBorders>
              <w:top w:val="single" w:color="auto" w:sz="4" w:space="0"/>
              <w:left w:val="nil"/>
              <w:bottom w:val="single" w:color="auto" w:sz="4" w:space="0"/>
              <w:right w:val="single" w:color="auto" w:sz="4" w:space="0"/>
            </w:tcBorders>
            <w:vAlign w:val="center"/>
          </w:tcPr>
          <w:p w14:paraId="72774E65">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申报项目</w:t>
            </w:r>
          </w:p>
        </w:tc>
        <w:tc>
          <w:tcPr>
            <w:tcW w:w="1255" w:type="dxa"/>
            <w:tcBorders>
              <w:top w:val="single" w:color="auto" w:sz="4" w:space="0"/>
              <w:left w:val="nil"/>
              <w:bottom w:val="single" w:color="auto" w:sz="4" w:space="0"/>
              <w:right w:val="single" w:color="auto" w:sz="4" w:space="0"/>
            </w:tcBorders>
            <w:vAlign w:val="center"/>
          </w:tcPr>
          <w:p w14:paraId="0023EF21">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申报</w:t>
            </w:r>
            <w:r>
              <w:rPr>
                <w:rFonts w:hint="eastAsia" w:ascii="黑体" w:hAnsi="黑体" w:eastAsia="黑体"/>
                <w:kern w:val="0"/>
                <w:sz w:val="24"/>
                <w:szCs w:val="24"/>
              </w:rPr>
              <w:t>赛道</w:t>
            </w:r>
          </w:p>
        </w:tc>
        <w:tc>
          <w:tcPr>
            <w:tcW w:w="1255" w:type="dxa"/>
            <w:tcBorders>
              <w:top w:val="single" w:color="auto" w:sz="4" w:space="0"/>
              <w:left w:val="nil"/>
              <w:bottom w:val="single" w:color="auto" w:sz="4" w:space="0"/>
              <w:right w:val="single" w:color="auto" w:sz="4" w:space="0"/>
            </w:tcBorders>
            <w:vAlign w:val="center"/>
          </w:tcPr>
          <w:p w14:paraId="465F637E">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实践形式</w:t>
            </w:r>
          </w:p>
        </w:tc>
        <w:tc>
          <w:tcPr>
            <w:tcW w:w="1255" w:type="dxa"/>
            <w:tcBorders>
              <w:top w:val="single" w:color="auto" w:sz="4" w:space="0"/>
              <w:left w:val="nil"/>
              <w:bottom w:val="single" w:color="auto" w:sz="4" w:space="0"/>
              <w:right w:val="single" w:color="auto" w:sz="4" w:space="0"/>
            </w:tcBorders>
            <w:vAlign w:val="center"/>
          </w:tcPr>
          <w:p w14:paraId="656B7CB3">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团队人数</w:t>
            </w:r>
          </w:p>
        </w:tc>
        <w:tc>
          <w:tcPr>
            <w:tcW w:w="1274" w:type="dxa"/>
            <w:tcBorders>
              <w:top w:val="single" w:color="auto" w:sz="4" w:space="0"/>
              <w:left w:val="nil"/>
              <w:bottom w:val="single" w:color="auto" w:sz="4" w:space="0"/>
              <w:right w:val="single" w:color="auto" w:sz="4" w:space="0"/>
            </w:tcBorders>
            <w:vAlign w:val="center"/>
          </w:tcPr>
          <w:p w14:paraId="6DAD0819">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实践地点</w:t>
            </w:r>
          </w:p>
        </w:tc>
        <w:tc>
          <w:tcPr>
            <w:tcW w:w="1276" w:type="dxa"/>
            <w:tcBorders>
              <w:top w:val="single" w:color="auto" w:sz="4" w:space="0"/>
              <w:left w:val="nil"/>
              <w:bottom w:val="single" w:color="auto" w:sz="4" w:space="0"/>
              <w:right w:val="single" w:color="auto" w:sz="4" w:space="0"/>
            </w:tcBorders>
            <w:vAlign w:val="center"/>
          </w:tcPr>
          <w:p w14:paraId="116A34C5">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负责人</w:t>
            </w:r>
          </w:p>
        </w:tc>
        <w:tc>
          <w:tcPr>
            <w:tcW w:w="1276" w:type="dxa"/>
            <w:tcBorders>
              <w:top w:val="single" w:color="auto" w:sz="4" w:space="0"/>
              <w:left w:val="single" w:color="auto" w:sz="4" w:space="0"/>
              <w:bottom w:val="single" w:color="auto" w:sz="4" w:space="0"/>
              <w:right w:val="single" w:color="auto" w:sz="4" w:space="0"/>
            </w:tcBorders>
            <w:vAlign w:val="center"/>
          </w:tcPr>
          <w:p w14:paraId="650AD112">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手机号码</w:t>
            </w:r>
          </w:p>
        </w:tc>
        <w:tc>
          <w:tcPr>
            <w:tcW w:w="2975" w:type="dxa"/>
            <w:tcBorders>
              <w:top w:val="single" w:color="auto" w:sz="4" w:space="0"/>
              <w:left w:val="nil"/>
              <w:bottom w:val="single" w:color="auto" w:sz="4" w:space="0"/>
              <w:right w:val="single" w:color="auto" w:sz="4" w:space="0"/>
            </w:tcBorders>
            <w:vAlign w:val="center"/>
          </w:tcPr>
          <w:p w14:paraId="51EFEC3E">
            <w:pPr>
              <w:widowControl/>
              <w:overflowPunct w:val="0"/>
              <w:snapToGrid w:val="0"/>
              <w:spacing w:line="360" w:lineRule="exact"/>
              <w:jc w:val="center"/>
              <w:rPr>
                <w:rFonts w:hint="eastAsia" w:ascii="黑体" w:hAnsi="黑体" w:eastAsia="黑体"/>
                <w:kern w:val="0"/>
                <w:sz w:val="24"/>
                <w:szCs w:val="24"/>
              </w:rPr>
            </w:pPr>
            <w:r>
              <w:rPr>
                <w:rFonts w:ascii="黑体" w:hAnsi="黑体" w:eastAsia="黑体"/>
                <w:kern w:val="0"/>
                <w:sz w:val="24"/>
                <w:szCs w:val="24"/>
              </w:rPr>
              <w:t>项目简介（</w:t>
            </w:r>
            <w:r>
              <w:rPr>
                <w:rFonts w:ascii="Times New Roman" w:hAnsi="Times New Roman" w:eastAsia="黑体" w:cs="Times New Roman"/>
                <w:kern w:val="0"/>
                <w:sz w:val="24"/>
                <w:szCs w:val="24"/>
              </w:rPr>
              <w:t>200</w:t>
            </w:r>
            <w:r>
              <w:rPr>
                <w:rFonts w:ascii="黑体" w:hAnsi="黑体" w:eastAsia="黑体"/>
                <w:kern w:val="0"/>
                <w:sz w:val="24"/>
                <w:szCs w:val="24"/>
              </w:rPr>
              <w:t>字以内）</w:t>
            </w:r>
          </w:p>
        </w:tc>
      </w:tr>
      <w:tr w14:paraId="61F09AC7">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1F7EE1E0">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1</w:t>
            </w:r>
          </w:p>
        </w:tc>
        <w:tc>
          <w:tcPr>
            <w:tcW w:w="1245" w:type="dxa"/>
            <w:tcBorders>
              <w:top w:val="nil"/>
              <w:left w:val="nil"/>
              <w:bottom w:val="single" w:color="auto" w:sz="4" w:space="0"/>
              <w:right w:val="single" w:color="auto" w:sz="4" w:space="0"/>
            </w:tcBorders>
            <w:vAlign w:val="center"/>
          </w:tcPr>
          <w:p w14:paraId="21BC33E1">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084753B3">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153911E1">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4126E99A">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385CFB2E">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4512BED0">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1A3C3FAC">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37A3A053">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79C626B0">
            <w:pPr>
              <w:widowControl/>
              <w:overflowPunct w:val="0"/>
              <w:snapToGrid w:val="0"/>
              <w:spacing w:line="570" w:lineRule="exact"/>
              <w:jc w:val="center"/>
              <w:rPr>
                <w:rFonts w:ascii="仿宋_GB2312" w:eastAsia="仿宋_GB2312"/>
                <w:kern w:val="0"/>
                <w:sz w:val="28"/>
                <w:szCs w:val="28"/>
              </w:rPr>
            </w:pPr>
          </w:p>
        </w:tc>
      </w:tr>
      <w:tr w14:paraId="143A022F">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0BEE92C4">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2</w:t>
            </w:r>
          </w:p>
        </w:tc>
        <w:tc>
          <w:tcPr>
            <w:tcW w:w="1245" w:type="dxa"/>
            <w:tcBorders>
              <w:top w:val="nil"/>
              <w:left w:val="nil"/>
              <w:bottom w:val="single" w:color="auto" w:sz="4" w:space="0"/>
              <w:right w:val="single" w:color="auto" w:sz="4" w:space="0"/>
            </w:tcBorders>
            <w:vAlign w:val="center"/>
          </w:tcPr>
          <w:p w14:paraId="415C3418">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3203642E">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23A98E6E">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7874C9F1">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5321ED02">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76BD163B">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1D194D50">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208BE786">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30A49C58">
            <w:pPr>
              <w:widowControl/>
              <w:overflowPunct w:val="0"/>
              <w:snapToGrid w:val="0"/>
              <w:spacing w:line="570" w:lineRule="exact"/>
              <w:jc w:val="center"/>
              <w:rPr>
                <w:rFonts w:ascii="仿宋_GB2312" w:eastAsia="仿宋_GB2312"/>
                <w:kern w:val="0"/>
                <w:sz w:val="28"/>
                <w:szCs w:val="28"/>
              </w:rPr>
            </w:pPr>
          </w:p>
        </w:tc>
      </w:tr>
      <w:tr w14:paraId="1566C6BB">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44516379">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3</w:t>
            </w:r>
          </w:p>
        </w:tc>
        <w:tc>
          <w:tcPr>
            <w:tcW w:w="1245" w:type="dxa"/>
            <w:tcBorders>
              <w:top w:val="nil"/>
              <w:left w:val="nil"/>
              <w:bottom w:val="single" w:color="auto" w:sz="4" w:space="0"/>
              <w:right w:val="single" w:color="auto" w:sz="4" w:space="0"/>
            </w:tcBorders>
            <w:vAlign w:val="center"/>
          </w:tcPr>
          <w:p w14:paraId="05162175">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49620716">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205870BC">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1702F70F">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11B0CFE3">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0D205441">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6F9E5F90">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7E7B4E8B">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427F3AA9">
            <w:pPr>
              <w:widowControl/>
              <w:overflowPunct w:val="0"/>
              <w:snapToGrid w:val="0"/>
              <w:spacing w:line="570" w:lineRule="exact"/>
              <w:jc w:val="center"/>
              <w:rPr>
                <w:rFonts w:ascii="仿宋_GB2312" w:eastAsia="仿宋_GB2312"/>
                <w:kern w:val="0"/>
                <w:sz w:val="28"/>
                <w:szCs w:val="28"/>
              </w:rPr>
            </w:pPr>
          </w:p>
        </w:tc>
      </w:tr>
      <w:tr w14:paraId="23A1FE93">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12CC6B22">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4</w:t>
            </w:r>
          </w:p>
        </w:tc>
        <w:tc>
          <w:tcPr>
            <w:tcW w:w="1245" w:type="dxa"/>
            <w:tcBorders>
              <w:top w:val="nil"/>
              <w:left w:val="nil"/>
              <w:bottom w:val="single" w:color="auto" w:sz="4" w:space="0"/>
              <w:right w:val="single" w:color="auto" w:sz="4" w:space="0"/>
            </w:tcBorders>
            <w:vAlign w:val="center"/>
          </w:tcPr>
          <w:p w14:paraId="410C9080">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6DC12093">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1C21623C">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1E6FAC90">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44ACF96D">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5CB57729">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719882A1">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3904C22B">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367F10D2">
            <w:pPr>
              <w:widowControl/>
              <w:overflowPunct w:val="0"/>
              <w:snapToGrid w:val="0"/>
              <w:spacing w:line="570" w:lineRule="exact"/>
              <w:jc w:val="center"/>
              <w:rPr>
                <w:rFonts w:ascii="仿宋_GB2312" w:eastAsia="仿宋_GB2312"/>
                <w:kern w:val="0"/>
                <w:sz w:val="28"/>
                <w:szCs w:val="28"/>
              </w:rPr>
            </w:pPr>
          </w:p>
        </w:tc>
      </w:tr>
      <w:tr w14:paraId="655E81B0">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10EFF5CD">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5</w:t>
            </w:r>
          </w:p>
        </w:tc>
        <w:tc>
          <w:tcPr>
            <w:tcW w:w="1245" w:type="dxa"/>
            <w:tcBorders>
              <w:top w:val="nil"/>
              <w:left w:val="nil"/>
              <w:bottom w:val="single" w:color="auto" w:sz="4" w:space="0"/>
              <w:right w:val="single" w:color="auto" w:sz="4" w:space="0"/>
            </w:tcBorders>
            <w:vAlign w:val="center"/>
          </w:tcPr>
          <w:p w14:paraId="202FA4C7">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5AC1C6F5">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692F1FFC">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710CAED1">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36A17095">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4D53BC78">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02A4DAA2">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6091F3BC">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6DF7D42A">
            <w:pPr>
              <w:widowControl/>
              <w:overflowPunct w:val="0"/>
              <w:snapToGrid w:val="0"/>
              <w:spacing w:line="570" w:lineRule="exact"/>
              <w:jc w:val="center"/>
              <w:rPr>
                <w:rFonts w:ascii="仿宋_GB2312" w:eastAsia="仿宋_GB2312"/>
                <w:kern w:val="0"/>
                <w:sz w:val="28"/>
                <w:szCs w:val="28"/>
              </w:rPr>
            </w:pPr>
          </w:p>
        </w:tc>
      </w:tr>
      <w:tr w14:paraId="5C6832A9">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5763463C">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6</w:t>
            </w:r>
          </w:p>
        </w:tc>
        <w:tc>
          <w:tcPr>
            <w:tcW w:w="1245" w:type="dxa"/>
            <w:tcBorders>
              <w:top w:val="nil"/>
              <w:left w:val="nil"/>
              <w:bottom w:val="single" w:color="auto" w:sz="4" w:space="0"/>
              <w:right w:val="single" w:color="auto" w:sz="4" w:space="0"/>
            </w:tcBorders>
            <w:vAlign w:val="center"/>
          </w:tcPr>
          <w:p w14:paraId="42541E2E">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5FC9F50C">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41FD57D5">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194E351E">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5C69AF6B">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4A3C490F">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466C56A2">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41F27435">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288BA453">
            <w:pPr>
              <w:widowControl/>
              <w:overflowPunct w:val="0"/>
              <w:snapToGrid w:val="0"/>
              <w:spacing w:line="570" w:lineRule="exact"/>
              <w:jc w:val="center"/>
              <w:rPr>
                <w:rFonts w:ascii="仿宋_GB2312" w:eastAsia="仿宋_GB2312"/>
                <w:kern w:val="0"/>
                <w:sz w:val="28"/>
                <w:szCs w:val="28"/>
              </w:rPr>
            </w:pPr>
          </w:p>
        </w:tc>
      </w:tr>
      <w:tr w14:paraId="0E2A09BC">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1B2D81B9">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7</w:t>
            </w:r>
          </w:p>
        </w:tc>
        <w:tc>
          <w:tcPr>
            <w:tcW w:w="1245" w:type="dxa"/>
            <w:tcBorders>
              <w:top w:val="nil"/>
              <w:left w:val="nil"/>
              <w:bottom w:val="single" w:color="auto" w:sz="4" w:space="0"/>
              <w:right w:val="single" w:color="auto" w:sz="4" w:space="0"/>
            </w:tcBorders>
            <w:vAlign w:val="center"/>
          </w:tcPr>
          <w:p w14:paraId="41D4ADD9">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4E6483DD">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571DFDBF">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68484343">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05579FEB">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64F611A8">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175DA874">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165C7A75">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38836687">
            <w:pPr>
              <w:widowControl/>
              <w:overflowPunct w:val="0"/>
              <w:snapToGrid w:val="0"/>
              <w:spacing w:line="570" w:lineRule="exact"/>
              <w:jc w:val="center"/>
              <w:rPr>
                <w:rFonts w:ascii="仿宋_GB2312" w:eastAsia="仿宋_GB2312"/>
                <w:kern w:val="0"/>
                <w:sz w:val="28"/>
                <w:szCs w:val="28"/>
              </w:rPr>
            </w:pPr>
          </w:p>
        </w:tc>
      </w:tr>
      <w:tr w14:paraId="0113D645">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00D342E7">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8</w:t>
            </w:r>
          </w:p>
        </w:tc>
        <w:tc>
          <w:tcPr>
            <w:tcW w:w="1245" w:type="dxa"/>
            <w:tcBorders>
              <w:top w:val="nil"/>
              <w:left w:val="nil"/>
              <w:bottom w:val="single" w:color="auto" w:sz="4" w:space="0"/>
              <w:right w:val="single" w:color="auto" w:sz="4" w:space="0"/>
            </w:tcBorders>
            <w:vAlign w:val="center"/>
          </w:tcPr>
          <w:p w14:paraId="48CECD3B">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6F6FB04E">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5A9C5409">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0FC5D444">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38320443">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2CC615FF">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6C11EB5F">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28531C6C">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1D1CBDE7">
            <w:pPr>
              <w:widowControl/>
              <w:overflowPunct w:val="0"/>
              <w:snapToGrid w:val="0"/>
              <w:spacing w:line="570" w:lineRule="exact"/>
              <w:jc w:val="center"/>
              <w:rPr>
                <w:rFonts w:ascii="仿宋_GB2312" w:eastAsia="仿宋_GB2312"/>
                <w:kern w:val="0"/>
                <w:sz w:val="28"/>
                <w:szCs w:val="28"/>
              </w:rPr>
            </w:pPr>
          </w:p>
        </w:tc>
      </w:tr>
      <w:tr w14:paraId="6DEDFD78">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0F038E71">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9</w:t>
            </w:r>
          </w:p>
        </w:tc>
        <w:tc>
          <w:tcPr>
            <w:tcW w:w="1245" w:type="dxa"/>
            <w:tcBorders>
              <w:top w:val="nil"/>
              <w:left w:val="nil"/>
              <w:bottom w:val="single" w:color="auto" w:sz="4" w:space="0"/>
              <w:right w:val="single" w:color="auto" w:sz="4" w:space="0"/>
            </w:tcBorders>
            <w:vAlign w:val="center"/>
          </w:tcPr>
          <w:p w14:paraId="7E2139D1">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1F99C674">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70CE220C">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4B0371B8">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2C929D4C">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4793B3E0">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73DF8D77">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59A2F79B">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261F9C1C">
            <w:pPr>
              <w:widowControl/>
              <w:overflowPunct w:val="0"/>
              <w:snapToGrid w:val="0"/>
              <w:spacing w:line="570" w:lineRule="exact"/>
              <w:jc w:val="center"/>
              <w:rPr>
                <w:rFonts w:ascii="仿宋_GB2312" w:eastAsia="仿宋_GB2312"/>
                <w:kern w:val="0"/>
                <w:sz w:val="28"/>
                <w:szCs w:val="28"/>
              </w:rPr>
            </w:pPr>
          </w:p>
        </w:tc>
      </w:tr>
      <w:tr w14:paraId="5EE43670">
        <w:tblPrEx>
          <w:tblCellMar>
            <w:top w:w="0" w:type="dxa"/>
            <w:left w:w="108" w:type="dxa"/>
            <w:bottom w:w="0" w:type="dxa"/>
            <w:right w:w="108" w:type="dxa"/>
          </w:tblCellMar>
        </w:tblPrEx>
        <w:trPr>
          <w:trHeight w:val="567" w:hRule="exact"/>
          <w:jc w:val="center"/>
        </w:trPr>
        <w:tc>
          <w:tcPr>
            <w:tcW w:w="778" w:type="dxa"/>
            <w:tcBorders>
              <w:top w:val="nil"/>
              <w:left w:val="single" w:color="auto" w:sz="4" w:space="0"/>
              <w:bottom w:val="single" w:color="auto" w:sz="4" w:space="0"/>
              <w:right w:val="single" w:color="auto" w:sz="4" w:space="0"/>
            </w:tcBorders>
            <w:vAlign w:val="center"/>
          </w:tcPr>
          <w:p w14:paraId="32273A52">
            <w:pPr>
              <w:widowControl/>
              <w:overflowPunct w:val="0"/>
              <w:snapToGrid w:val="0"/>
              <w:spacing w:line="570" w:lineRule="exact"/>
              <w:jc w:val="center"/>
              <w:rPr>
                <w:rFonts w:ascii="仿宋_GB2312" w:eastAsia="仿宋_GB2312"/>
                <w:kern w:val="0"/>
                <w:sz w:val="28"/>
                <w:szCs w:val="28"/>
              </w:rPr>
            </w:pPr>
            <w:r>
              <w:rPr>
                <w:rFonts w:ascii="Times New Roman" w:hAnsi="Times New Roman" w:eastAsia="仿宋_GB2312" w:cs="Times New Roman"/>
                <w:kern w:val="0"/>
                <w:sz w:val="28"/>
                <w:szCs w:val="28"/>
              </w:rPr>
              <w:t>10</w:t>
            </w:r>
          </w:p>
        </w:tc>
        <w:tc>
          <w:tcPr>
            <w:tcW w:w="1245" w:type="dxa"/>
            <w:tcBorders>
              <w:top w:val="nil"/>
              <w:left w:val="nil"/>
              <w:bottom w:val="single" w:color="auto" w:sz="4" w:space="0"/>
              <w:right w:val="single" w:color="auto" w:sz="4" w:space="0"/>
            </w:tcBorders>
            <w:vAlign w:val="center"/>
          </w:tcPr>
          <w:p w14:paraId="1F809860">
            <w:pPr>
              <w:widowControl/>
              <w:overflowPunct w:val="0"/>
              <w:snapToGrid w:val="0"/>
              <w:spacing w:line="570" w:lineRule="exact"/>
              <w:jc w:val="center"/>
              <w:rPr>
                <w:rFonts w:ascii="仿宋_GB2312" w:eastAsia="仿宋_GB2312"/>
                <w:kern w:val="0"/>
                <w:sz w:val="28"/>
                <w:szCs w:val="28"/>
              </w:rPr>
            </w:pPr>
          </w:p>
        </w:tc>
        <w:tc>
          <w:tcPr>
            <w:tcW w:w="1506" w:type="dxa"/>
            <w:tcBorders>
              <w:top w:val="nil"/>
              <w:left w:val="nil"/>
              <w:bottom w:val="single" w:color="auto" w:sz="4" w:space="0"/>
              <w:right w:val="single" w:color="auto" w:sz="4" w:space="0"/>
            </w:tcBorders>
            <w:vAlign w:val="center"/>
          </w:tcPr>
          <w:p w14:paraId="07F6F14C">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5E2D3E4A">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4BCCBDE8">
            <w:pPr>
              <w:widowControl/>
              <w:overflowPunct w:val="0"/>
              <w:snapToGrid w:val="0"/>
              <w:spacing w:line="570" w:lineRule="exact"/>
              <w:jc w:val="center"/>
              <w:rPr>
                <w:rFonts w:ascii="仿宋_GB2312" w:eastAsia="仿宋_GB2312"/>
                <w:kern w:val="0"/>
                <w:sz w:val="28"/>
                <w:szCs w:val="28"/>
              </w:rPr>
            </w:pPr>
          </w:p>
        </w:tc>
        <w:tc>
          <w:tcPr>
            <w:tcW w:w="1255" w:type="dxa"/>
            <w:tcBorders>
              <w:top w:val="nil"/>
              <w:left w:val="nil"/>
              <w:bottom w:val="single" w:color="auto" w:sz="4" w:space="0"/>
              <w:right w:val="single" w:color="auto" w:sz="4" w:space="0"/>
            </w:tcBorders>
            <w:vAlign w:val="center"/>
          </w:tcPr>
          <w:p w14:paraId="01E64250">
            <w:pPr>
              <w:widowControl/>
              <w:overflowPunct w:val="0"/>
              <w:snapToGrid w:val="0"/>
              <w:spacing w:line="570" w:lineRule="exact"/>
              <w:jc w:val="center"/>
              <w:rPr>
                <w:rFonts w:ascii="仿宋_GB2312" w:eastAsia="仿宋_GB2312"/>
                <w:kern w:val="0"/>
                <w:sz w:val="28"/>
                <w:szCs w:val="28"/>
              </w:rPr>
            </w:pPr>
          </w:p>
        </w:tc>
        <w:tc>
          <w:tcPr>
            <w:tcW w:w="1274" w:type="dxa"/>
            <w:tcBorders>
              <w:top w:val="nil"/>
              <w:left w:val="nil"/>
              <w:bottom w:val="single" w:color="auto" w:sz="4" w:space="0"/>
              <w:right w:val="single" w:color="auto" w:sz="4" w:space="0"/>
            </w:tcBorders>
            <w:vAlign w:val="center"/>
          </w:tcPr>
          <w:p w14:paraId="341B3EE6">
            <w:pPr>
              <w:widowControl/>
              <w:overflowPunct w:val="0"/>
              <w:snapToGrid w:val="0"/>
              <w:spacing w:line="570" w:lineRule="exact"/>
              <w:jc w:val="center"/>
              <w:rPr>
                <w:rFonts w:ascii="仿宋_GB2312" w:eastAsia="仿宋_GB2312"/>
                <w:kern w:val="0"/>
                <w:sz w:val="28"/>
                <w:szCs w:val="28"/>
              </w:rPr>
            </w:pPr>
          </w:p>
        </w:tc>
        <w:tc>
          <w:tcPr>
            <w:tcW w:w="1276" w:type="dxa"/>
            <w:tcBorders>
              <w:top w:val="single" w:color="auto" w:sz="4" w:space="0"/>
              <w:left w:val="nil"/>
              <w:bottom w:val="single" w:color="auto" w:sz="4" w:space="0"/>
              <w:right w:val="single" w:color="auto" w:sz="4" w:space="0"/>
            </w:tcBorders>
            <w:vAlign w:val="center"/>
          </w:tcPr>
          <w:p w14:paraId="1D898FD6">
            <w:pPr>
              <w:widowControl/>
              <w:overflowPunct w:val="0"/>
              <w:snapToGrid w:val="0"/>
              <w:spacing w:line="570" w:lineRule="exact"/>
              <w:jc w:val="center"/>
              <w:rPr>
                <w:rFonts w:ascii="仿宋_GB2312" w:eastAsia="仿宋_GB2312"/>
                <w:kern w:val="0"/>
                <w:sz w:val="28"/>
                <w:szCs w:val="28"/>
              </w:rPr>
            </w:pPr>
          </w:p>
        </w:tc>
        <w:tc>
          <w:tcPr>
            <w:tcW w:w="1276" w:type="dxa"/>
            <w:tcBorders>
              <w:top w:val="nil"/>
              <w:left w:val="single" w:color="auto" w:sz="4" w:space="0"/>
              <w:bottom w:val="single" w:color="auto" w:sz="4" w:space="0"/>
              <w:right w:val="single" w:color="auto" w:sz="4" w:space="0"/>
            </w:tcBorders>
            <w:vAlign w:val="center"/>
          </w:tcPr>
          <w:p w14:paraId="6ADCFA3C">
            <w:pPr>
              <w:widowControl/>
              <w:overflowPunct w:val="0"/>
              <w:snapToGrid w:val="0"/>
              <w:spacing w:line="570" w:lineRule="exact"/>
              <w:jc w:val="center"/>
              <w:rPr>
                <w:rFonts w:ascii="仿宋_GB2312" w:eastAsia="仿宋_GB2312"/>
                <w:kern w:val="0"/>
                <w:sz w:val="28"/>
                <w:szCs w:val="28"/>
              </w:rPr>
            </w:pPr>
          </w:p>
        </w:tc>
        <w:tc>
          <w:tcPr>
            <w:tcW w:w="2975" w:type="dxa"/>
            <w:tcBorders>
              <w:top w:val="nil"/>
              <w:left w:val="nil"/>
              <w:bottom w:val="single" w:color="auto" w:sz="4" w:space="0"/>
              <w:right w:val="single" w:color="auto" w:sz="4" w:space="0"/>
            </w:tcBorders>
            <w:vAlign w:val="center"/>
          </w:tcPr>
          <w:p w14:paraId="7A04A4CE">
            <w:pPr>
              <w:widowControl/>
              <w:overflowPunct w:val="0"/>
              <w:snapToGrid w:val="0"/>
              <w:spacing w:line="570" w:lineRule="exact"/>
              <w:jc w:val="center"/>
              <w:rPr>
                <w:rFonts w:ascii="仿宋_GB2312" w:eastAsia="仿宋_GB2312"/>
                <w:kern w:val="0"/>
                <w:sz w:val="28"/>
                <w:szCs w:val="28"/>
              </w:rPr>
            </w:pPr>
          </w:p>
        </w:tc>
      </w:tr>
    </w:tbl>
    <w:p w14:paraId="562068EE">
      <w:pPr>
        <w:rPr>
          <w:rFonts w:eastAsia="方正楷体_GBK"/>
          <w:sz w:val="28"/>
          <w:szCs w:val="28"/>
        </w:rPr>
      </w:pPr>
    </w:p>
    <w:sectPr>
      <w:pgSz w:w="16838" w:h="11906" w:orient="landscape"/>
      <w:pgMar w:top="1587" w:right="2098" w:bottom="1474" w:left="192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A7C835-7F2C-4938-8E6D-3D4F714647BF}"/>
  </w:font>
  <w:font w:name="黑体">
    <w:panose1 w:val="02010609060101010101"/>
    <w:charset w:val="86"/>
    <w:family w:val="auto"/>
    <w:pitch w:val="default"/>
    <w:sig w:usb0="800002BF" w:usb1="38CF7CFA" w:usb2="00000016" w:usb3="00000000" w:csb0="00040001" w:csb1="00000000"/>
    <w:embedRegular r:id="rId2" w:fontKey="{39EB5F60-3E9F-422A-947B-00077A115F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B18D9F1-81A6-47A4-82C0-3E6C5069C8CD}"/>
  </w:font>
  <w:font w:name="方正小标宋简体">
    <w:panose1 w:val="02000000000000000000"/>
    <w:charset w:val="86"/>
    <w:family w:val="script"/>
    <w:pitch w:val="default"/>
    <w:sig w:usb0="00000001" w:usb1="08000000" w:usb2="00000000" w:usb3="00000000" w:csb0="00040000" w:csb1="00000000"/>
    <w:embedRegular r:id="rId4" w:fontKey="{92457726-C5E4-4CA9-A65C-DA75679078CA}"/>
  </w:font>
  <w:font w:name="仿宋_GB2312">
    <w:altName w:val="仿宋"/>
    <w:panose1 w:val="02010609030101010101"/>
    <w:charset w:val="86"/>
    <w:family w:val="modern"/>
    <w:pitch w:val="default"/>
    <w:sig w:usb0="00000000" w:usb1="00000000" w:usb2="00000000" w:usb3="00000000" w:csb0="00040000" w:csb1="00000000"/>
    <w:embedRegular r:id="rId5" w:fontKey="{9216F70F-46E0-479E-81BC-3E5AF15FDACF}"/>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6" w:fontKey="{038BCDF2-4850-4001-978F-0D41F989FD8D}"/>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embedRegular r:id="rId7" w:fontKey="{AE713B46-7A0C-49C4-9229-398CEF70BD1F}"/>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B09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CC689">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FECC689">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zNThjODkxMTBiYTY4OWQ2YzI4ZTFhZmQ1Mzk2ZDgifQ=="/>
  </w:docVars>
  <w:rsids>
    <w:rsidRoot w:val="6B4A4BE1"/>
    <w:rsid w:val="00011EBD"/>
    <w:rsid w:val="00014871"/>
    <w:rsid w:val="00035524"/>
    <w:rsid w:val="000401D9"/>
    <w:rsid w:val="00061B47"/>
    <w:rsid w:val="00084FF1"/>
    <w:rsid w:val="001063F2"/>
    <w:rsid w:val="00161FE7"/>
    <w:rsid w:val="00167ED5"/>
    <w:rsid w:val="00190EDF"/>
    <w:rsid w:val="001C524A"/>
    <w:rsid w:val="001D5357"/>
    <w:rsid w:val="001E4C4C"/>
    <w:rsid w:val="002041F4"/>
    <w:rsid w:val="00220D98"/>
    <w:rsid w:val="00235C9F"/>
    <w:rsid w:val="00247CF7"/>
    <w:rsid w:val="002761E1"/>
    <w:rsid w:val="002A76C2"/>
    <w:rsid w:val="0034074A"/>
    <w:rsid w:val="003653FB"/>
    <w:rsid w:val="00366CD3"/>
    <w:rsid w:val="003A3026"/>
    <w:rsid w:val="003B6477"/>
    <w:rsid w:val="003C1342"/>
    <w:rsid w:val="003C64E9"/>
    <w:rsid w:val="00422FD4"/>
    <w:rsid w:val="0044114C"/>
    <w:rsid w:val="00463260"/>
    <w:rsid w:val="004A1C82"/>
    <w:rsid w:val="004A4B29"/>
    <w:rsid w:val="004A60C3"/>
    <w:rsid w:val="004D03F4"/>
    <w:rsid w:val="004D731B"/>
    <w:rsid w:val="004E0FFC"/>
    <w:rsid w:val="004E7E45"/>
    <w:rsid w:val="00572E83"/>
    <w:rsid w:val="005863E4"/>
    <w:rsid w:val="005A1389"/>
    <w:rsid w:val="005A1C32"/>
    <w:rsid w:val="005F09F9"/>
    <w:rsid w:val="005F4CEA"/>
    <w:rsid w:val="00633AE0"/>
    <w:rsid w:val="00656745"/>
    <w:rsid w:val="006633CB"/>
    <w:rsid w:val="00670D39"/>
    <w:rsid w:val="006743AA"/>
    <w:rsid w:val="006B23C1"/>
    <w:rsid w:val="006D2E23"/>
    <w:rsid w:val="006F1D88"/>
    <w:rsid w:val="007752BC"/>
    <w:rsid w:val="00786E2B"/>
    <w:rsid w:val="00791136"/>
    <w:rsid w:val="007A1272"/>
    <w:rsid w:val="007A725F"/>
    <w:rsid w:val="007B1E38"/>
    <w:rsid w:val="007F2D70"/>
    <w:rsid w:val="007F7076"/>
    <w:rsid w:val="00801162"/>
    <w:rsid w:val="00830A70"/>
    <w:rsid w:val="00850DD2"/>
    <w:rsid w:val="00864396"/>
    <w:rsid w:val="008A6BF4"/>
    <w:rsid w:val="008B0B8A"/>
    <w:rsid w:val="008C35F0"/>
    <w:rsid w:val="00910A80"/>
    <w:rsid w:val="009340C9"/>
    <w:rsid w:val="00957C1C"/>
    <w:rsid w:val="00977A05"/>
    <w:rsid w:val="009B0D3B"/>
    <w:rsid w:val="009B22C1"/>
    <w:rsid w:val="009C4B90"/>
    <w:rsid w:val="009D3805"/>
    <w:rsid w:val="009E0473"/>
    <w:rsid w:val="009E739E"/>
    <w:rsid w:val="009F113F"/>
    <w:rsid w:val="009F4F7E"/>
    <w:rsid w:val="00A009A1"/>
    <w:rsid w:val="00A06484"/>
    <w:rsid w:val="00A1158B"/>
    <w:rsid w:val="00A14524"/>
    <w:rsid w:val="00A22C95"/>
    <w:rsid w:val="00A23386"/>
    <w:rsid w:val="00A453D6"/>
    <w:rsid w:val="00A5040B"/>
    <w:rsid w:val="00A713A3"/>
    <w:rsid w:val="00A76529"/>
    <w:rsid w:val="00A80038"/>
    <w:rsid w:val="00AC512B"/>
    <w:rsid w:val="00AE6AC6"/>
    <w:rsid w:val="00B008F8"/>
    <w:rsid w:val="00B10760"/>
    <w:rsid w:val="00B13C39"/>
    <w:rsid w:val="00B90E8C"/>
    <w:rsid w:val="00B96D39"/>
    <w:rsid w:val="00BA31A8"/>
    <w:rsid w:val="00BA6B5F"/>
    <w:rsid w:val="00C05784"/>
    <w:rsid w:val="00C24E8D"/>
    <w:rsid w:val="00C2559A"/>
    <w:rsid w:val="00C6513F"/>
    <w:rsid w:val="00C94A53"/>
    <w:rsid w:val="00C973E2"/>
    <w:rsid w:val="00CA4978"/>
    <w:rsid w:val="00CD34BC"/>
    <w:rsid w:val="00D740D9"/>
    <w:rsid w:val="00DB0406"/>
    <w:rsid w:val="00DB2D85"/>
    <w:rsid w:val="00DE3609"/>
    <w:rsid w:val="00E04F9C"/>
    <w:rsid w:val="00E06E06"/>
    <w:rsid w:val="00E11B43"/>
    <w:rsid w:val="00E24E12"/>
    <w:rsid w:val="00E301F4"/>
    <w:rsid w:val="00EA77B9"/>
    <w:rsid w:val="00ED37E3"/>
    <w:rsid w:val="00EE1667"/>
    <w:rsid w:val="00EF5CA7"/>
    <w:rsid w:val="00F03DDF"/>
    <w:rsid w:val="00F8655C"/>
    <w:rsid w:val="00F922BB"/>
    <w:rsid w:val="00F9580A"/>
    <w:rsid w:val="00FB4AEE"/>
    <w:rsid w:val="00FC0D6E"/>
    <w:rsid w:val="00FE5C49"/>
    <w:rsid w:val="00FE6E58"/>
    <w:rsid w:val="02AC5A72"/>
    <w:rsid w:val="046C1AAF"/>
    <w:rsid w:val="082544EA"/>
    <w:rsid w:val="08302DF3"/>
    <w:rsid w:val="08881218"/>
    <w:rsid w:val="0D73211D"/>
    <w:rsid w:val="11F70688"/>
    <w:rsid w:val="13B2104A"/>
    <w:rsid w:val="14892F40"/>
    <w:rsid w:val="16444848"/>
    <w:rsid w:val="188B5D59"/>
    <w:rsid w:val="1EB1426A"/>
    <w:rsid w:val="1F473F73"/>
    <w:rsid w:val="1FD71C95"/>
    <w:rsid w:val="239F5E94"/>
    <w:rsid w:val="28E4434B"/>
    <w:rsid w:val="2A0D080D"/>
    <w:rsid w:val="2A35454B"/>
    <w:rsid w:val="2A8C6840"/>
    <w:rsid w:val="2D784A4A"/>
    <w:rsid w:val="2F226115"/>
    <w:rsid w:val="2F6076FA"/>
    <w:rsid w:val="310B0C57"/>
    <w:rsid w:val="31E85F1E"/>
    <w:rsid w:val="333A0650"/>
    <w:rsid w:val="33AB360B"/>
    <w:rsid w:val="36A965C3"/>
    <w:rsid w:val="39F55D86"/>
    <w:rsid w:val="3DF33624"/>
    <w:rsid w:val="3E515F76"/>
    <w:rsid w:val="3FD26D5D"/>
    <w:rsid w:val="3FEE219E"/>
    <w:rsid w:val="41C57CFB"/>
    <w:rsid w:val="46FF5569"/>
    <w:rsid w:val="47605499"/>
    <w:rsid w:val="481D1FDE"/>
    <w:rsid w:val="48A73739"/>
    <w:rsid w:val="49510D68"/>
    <w:rsid w:val="49F07336"/>
    <w:rsid w:val="4A14C98B"/>
    <w:rsid w:val="4D877542"/>
    <w:rsid w:val="4F3A6B88"/>
    <w:rsid w:val="4F5D2AFF"/>
    <w:rsid w:val="4F9B1F1D"/>
    <w:rsid w:val="4FBA05CF"/>
    <w:rsid w:val="4FCD06AD"/>
    <w:rsid w:val="4FF712A7"/>
    <w:rsid w:val="53B21D92"/>
    <w:rsid w:val="53CF7042"/>
    <w:rsid w:val="597063F1"/>
    <w:rsid w:val="59FF131D"/>
    <w:rsid w:val="5C404D21"/>
    <w:rsid w:val="5C643B66"/>
    <w:rsid w:val="64815EEC"/>
    <w:rsid w:val="651D7774"/>
    <w:rsid w:val="671578AF"/>
    <w:rsid w:val="68B4528C"/>
    <w:rsid w:val="6B4A4BE1"/>
    <w:rsid w:val="6D610173"/>
    <w:rsid w:val="6EA840E4"/>
    <w:rsid w:val="6F7D909B"/>
    <w:rsid w:val="6F801402"/>
    <w:rsid w:val="6FC73C3F"/>
    <w:rsid w:val="70FC44F4"/>
    <w:rsid w:val="71F96A05"/>
    <w:rsid w:val="73B12032"/>
    <w:rsid w:val="791908E6"/>
    <w:rsid w:val="7C2535BA"/>
    <w:rsid w:val="7C8E2E93"/>
    <w:rsid w:val="7D025527"/>
    <w:rsid w:val="7E7C1C53"/>
    <w:rsid w:val="8DFDF3D2"/>
    <w:rsid w:val="CEB96161"/>
    <w:rsid w:val="EEF5D037"/>
    <w:rsid w:val="FBFFECE7"/>
    <w:rsid w:val="FF5F5CEF"/>
    <w:rsid w:val="FFDA0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unhideWhenUsed/>
    <w:qFormat/>
    <w:uiPriority w:val="99"/>
    <w:pPr>
      <w:spacing w:line="380" w:lineRule="exact"/>
      <w:ind w:right="386" w:firstLine="482"/>
    </w:pPr>
    <w:rPr>
      <w:rFonts w:ascii="Calibri" w:hAnsi="Calibri" w:eastAsia="宋体" w:cs="Times New Roman"/>
      <w:kern w:val="0"/>
      <w:sz w:val="24"/>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7">
    <w:name w:val="Body Text First Indent 2"/>
    <w:basedOn w:val="3"/>
    <w:qFormat/>
    <w:uiPriority w:val="0"/>
    <w:pPr>
      <w:ind w:firstLine="420" w:firstLineChars="200"/>
    </w:p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character" w:styleId="13">
    <w:name w:val="annotation reference"/>
    <w:basedOn w:val="9"/>
    <w:qFormat/>
    <w:uiPriority w:val="0"/>
    <w:rPr>
      <w:sz w:val="21"/>
      <w:szCs w:val="21"/>
    </w:rPr>
  </w:style>
  <w:style w:type="paragraph" w:customStyle="1" w:styleId="14">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5">
    <w:name w:val="修订2"/>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0447b60c-bd00-4a64-a046-a1c9937577f8</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38DF13B1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f439c5d9-4e25-48bc-a957-89e6301fe91c</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38DF13B1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00d921f4-e2bd-4f58-9ef8-404261e49356</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20F76799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8bf1b089-5f4b-4bf8-ad76-64a921125deb</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20F76799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6cdce5e7-7fd1-4883-a878-c9aba8ddc9ec</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5319A9D0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e1482c5f-71f2-4338-bdff-7b9d6b60f208</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5319A9D0</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b3522890-0b1f-4a2a-9c72-d57f6d370f96</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378929D4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aacafe59-66d8-43da-813f-5517ec6a5140</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378929D4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652eadd0-35eb-4be1-b228-0828ce0816d3</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1D74C424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eae73099-8988-42b7-9857-af498dec4a28</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1D74C424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b2b4874c-49e8-4345-9066-3df36ae116a7</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24878756</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222a3a34-8436-492a-b0cc-96156f03db43</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24878756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52a3390c-f4e3-41a1-b359-921e4680a46d</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730F794B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306f3072-1e35-46c8-878c-7733af80eb61</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730F794B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90eae625-4025-4e93-8470-b2b41f45dde0</errorID>
      <errorWord xmlns="http://schemas.wps.cn/vas-ai-hub/contract-review">知行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实行</item>
      </candidateList>
      <explain xmlns="http://schemas.wps.cn/vas-ai-hub/contract-review">〈动〉用行动来实现（纲领、政策、计划等）：～改革｜～承包责任制。</explain>
      <paraID xmlns="http://schemas.wps.cn/vas-ai-hub/contract-review">784A9D69</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6de227d5-54e5-410c-b7cf-d4b66c7f39a9</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784A9D69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ead718a1-17d5-48f4-9f22-e8fc7f0952b9</errorID>
      <errorWord xmlns="http://schemas.wps.cn/vas-ai-hub/contract-review">知</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 知</item>
      </candidateList>
      <explain xmlns="http://schemas.wps.cn/vas-ai-hub/contract-review"/>
      <paraID xmlns="http://schemas.wps.cn/vas-ai-hub/contract-review">7F25BE15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72784000-baa2-4605-bfd5-3aed360c2b6d</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7F25BE15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b7fcf07f-127e-4f78-b2f0-707b8d0500b1</errorID>
      <errorWord xmlns="http://schemas.wps.cn/vas-ai-hub/contract-review">各</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每个团队</item>
      </candidateList>
      <explain xmlns="http://schemas.wps.cn/vas-ai-hub/contract-review"/>
      <paraID xmlns="http://schemas.wps.cn/vas-ai-hub/contract-review">239FE543</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aac6d1ba-da4f-4ce6-9f10-fd37891ce64c</errorID>
      <errorWord xmlns="http://schemas.wps.cn/vas-ai-hub/contract-review">意见后</errorWord>
      <group xmlns="http://schemas.wps.cn/vas-ai-hub/contract-review">L1_AI</group>
      <groupName xmlns="http://schemas.wps.cn/vas-ai-hub/contract-review">深度校对</groupName>
      <ability xmlns="http://schemas.wps.cn/vas-ai-hub/contract-review">L2_AI_Word</ability>
      <abilityName xmlns="http://schemas.wps.cn/vas-ai-hub/contract-review">字词纠错</abilityName>
      <candidateList xmlns="http://schemas.wps.cn/vas-ai-hub/contract-review">
        <item xmlns="http://schemas.wps.cn/vas-ai-hub/contract-review">意见</item>
      </candidateList>
      <explain xmlns="http://schemas.wps.cn/vas-ai-hub/contract-review"/>
      <paraID xmlns="http://schemas.wps.cn/vas-ai-hub/contract-review">2CEA78CC</paraID>
      <start xmlns="http://schemas.wps.cn/vas-ai-hub/contract-review">13</start>
      <end xmlns="http://schemas.wps.cn/vas-ai-hub/contract-review">15</end>
      <status xmlns="http://schemas.wps.cn/vas-ai-hub/contract-review">modified</status>
      <modifiedWord xmlns="http://schemas.wps.cn/vas-ai-hub/contract-review">意见</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C9BCC-8C3C-416E-9832-983CC279F0D3}">
  <ds:schemaRefs/>
</ds:datastoreItem>
</file>

<file path=docProps/app.xml><?xml version="1.0" encoding="utf-8"?>
<Properties xmlns="http://schemas.openxmlformats.org/officeDocument/2006/extended-properties" xmlns:vt="http://schemas.openxmlformats.org/officeDocument/2006/docPropsVTypes">
  <Template>Normal</Template>
  <Pages>17</Pages>
  <Words>4235</Words>
  <Characters>4315</Characters>
  <Lines>46</Lines>
  <Paragraphs>12</Paragraphs>
  <TotalTime>196</TotalTime>
  <ScaleCrop>false</ScaleCrop>
  <LinksUpToDate>false</LinksUpToDate>
  <CharactersWithSpaces>4319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2025-02-21T17:50:00Z</dcterms:created>
  <dc:creator>陈航斌 Vincent</dc:creator>
  <cp:lastModifiedBy>X4413.</cp:lastModifiedBy>
  <dcterms:modified xsi:type="dcterms:W3CDTF">2026-07-29T12:43:02Z</dcterms:modified>
  <cp:revision>338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A9DCD355E5974BE3832CD6781A2179ED_13</vt:lpwstr>
  </property>
  <property fmtid="{D5CDD505-2E9C-101B-9397-08002B2CF9AE}" pid="4" name="KSOTemplateDocerSaveRecord">
    <vt:lpwstr>eyJoZGlkIjoiNThjMTUwNDM5ODdmMGEyMzkyMzQ1OTRmNGJlOWFkYzkiLCJ1c2VySWQiOiIzMDc0NDM4NTQifQ==</vt:lpwstr>
  </property>
</Properties>
</file>